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6E" w:rsidRPr="00184A88" w:rsidRDefault="00FC6F6E">
      <w:pPr>
        <w:rPr>
          <w:b/>
        </w:rPr>
      </w:pPr>
      <w:r w:rsidRPr="00184A88">
        <w:rPr>
          <w:b/>
        </w:rPr>
        <w:t xml:space="preserve">Appendix </w:t>
      </w:r>
      <w:r w:rsidR="00385E86">
        <w:rPr>
          <w:b/>
        </w:rPr>
        <w:t>4</w:t>
      </w:r>
      <w:r w:rsidRPr="00184A88">
        <w:rPr>
          <w:b/>
        </w:rPr>
        <w:t xml:space="preserve"> – General Practice Assistant Programme – Case Study </w:t>
      </w:r>
      <w:r w:rsidR="00C34885">
        <w:rPr>
          <w:b/>
        </w:rPr>
        <w:t>GP Mentor</w:t>
      </w:r>
      <w:r w:rsidRPr="00184A88">
        <w:rPr>
          <w:b/>
        </w:rPr>
        <w:t xml:space="preserve"> Feedback</w:t>
      </w:r>
    </w:p>
    <w:p w:rsidR="00FC6F6E" w:rsidRDefault="00FC6F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2216"/>
        <w:gridCol w:w="2240"/>
        <w:gridCol w:w="2469"/>
        <w:gridCol w:w="2024"/>
        <w:gridCol w:w="1317"/>
        <w:gridCol w:w="1412"/>
        <w:gridCol w:w="2013"/>
      </w:tblGrid>
      <w:tr w:rsidR="007B0834" w:rsidTr="005105E6">
        <w:tc>
          <w:tcPr>
            <w:tcW w:w="1723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 xml:space="preserve">Brief Description of </w:t>
            </w:r>
            <w:r w:rsidR="00C34885">
              <w:rPr>
                <w:b/>
              </w:rPr>
              <w:t>what benefits the programme brought to your GP practice?</w:t>
            </w:r>
          </w:p>
        </w:tc>
        <w:tc>
          <w:tcPr>
            <w:tcW w:w="2380" w:type="dxa"/>
          </w:tcPr>
          <w:p w:rsidR="00FC6F6E" w:rsidRPr="00C22E18" w:rsidRDefault="00C34885">
            <w:pPr>
              <w:rPr>
                <w:b/>
              </w:rPr>
            </w:pPr>
            <w:r>
              <w:rPr>
                <w:b/>
              </w:rPr>
              <w:t>What impact did the GPA role have on your time and resources?</w:t>
            </w:r>
          </w:p>
        </w:tc>
        <w:tc>
          <w:tcPr>
            <w:tcW w:w="2335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Did the programme include correct content/modules?</w:t>
            </w:r>
          </w:p>
        </w:tc>
        <w:tc>
          <w:tcPr>
            <w:tcW w:w="1964" w:type="dxa"/>
          </w:tcPr>
          <w:p w:rsidR="00FC6F6E" w:rsidRPr="00C22E18" w:rsidRDefault="00C34885">
            <w:pPr>
              <w:rPr>
                <w:b/>
              </w:rPr>
            </w:pPr>
            <w:r>
              <w:rPr>
                <w:b/>
              </w:rPr>
              <w:t>Has the programme and the role of the GPA improved patient experience/satisfaction?</w:t>
            </w:r>
          </w:p>
        </w:tc>
        <w:tc>
          <w:tcPr>
            <w:tcW w:w="2101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Any additional skills/knowledge that could have been included?</w:t>
            </w:r>
          </w:p>
        </w:tc>
        <w:tc>
          <w:tcPr>
            <w:tcW w:w="1119" w:type="dxa"/>
          </w:tcPr>
          <w:p w:rsidR="00FC6F6E" w:rsidRPr="00C22E18" w:rsidRDefault="00C34885">
            <w:pPr>
              <w:rPr>
                <w:b/>
              </w:rPr>
            </w:pPr>
            <w:r>
              <w:rPr>
                <w:b/>
              </w:rPr>
              <w:t>Has the GPA role continued at your practice?</w:t>
            </w:r>
          </w:p>
        </w:tc>
        <w:tc>
          <w:tcPr>
            <w:tcW w:w="1575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Region</w:t>
            </w:r>
          </w:p>
        </w:tc>
        <w:tc>
          <w:tcPr>
            <w:tcW w:w="2191" w:type="dxa"/>
          </w:tcPr>
          <w:p w:rsidR="00FC6F6E" w:rsidRPr="00C22E18" w:rsidRDefault="00FC6F6E">
            <w:pPr>
              <w:rPr>
                <w:b/>
              </w:rPr>
            </w:pPr>
            <w:r w:rsidRPr="00C22E18">
              <w:rPr>
                <w:b/>
              </w:rPr>
              <w:t>Any other comments?</w:t>
            </w:r>
          </w:p>
        </w:tc>
      </w:tr>
      <w:tr w:rsidR="007B0834" w:rsidTr="005105E6">
        <w:tc>
          <w:tcPr>
            <w:tcW w:w="1723" w:type="dxa"/>
          </w:tcPr>
          <w:p w:rsidR="00C34885" w:rsidRPr="00EB59BE" w:rsidRDefault="00EB59BE">
            <w:r w:rsidRPr="00EB59BE">
              <w:t>Our GPA found that the programme content allowed her to brush u</w:t>
            </w:r>
            <w:r w:rsidR="00110180">
              <w:t>p</w:t>
            </w:r>
            <w:r w:rsidRPr="00EB59BE">
              <w:t xml:space="preserve"> on her existing skills, in clinical, admin, communication and record keeping.</w:t>
            </w:r>
          </w:p>
        </w:tc>
        <w:tc>
          <w:tcPr>
            <w:tcW w:w="2380" w:type="dxa"/>
          </w:tcPr>
          <w:p w:rsidR="00C34885" w:rsidRPr="00EB59BE" w:rsidRDefault="00EB59BE">
            <w:r w:rsidRPr="00EB59BE">
              <w:t xml:space="preserve">GPA working to very high level for long time, working independently whilst being aware of when to share decision making with clinical colleagues. </w:t>
            </w:r>
          </w:p>
          <w:p w:rsidR="00EB59BE" w:rsidRPr="00C22E18" w:rsidRDefault="00EB59BE">
            <w:pPr>
              <w:rPr>
                <w:b/>
              </w:rPr>
            </w:pPr>
            <w:r w:rsidRPr="00EB59BE">
              <w:t>Did not learn any new skills – but the programme did offer the opportunity to reflect on her knowledge and skill level.</w:t>
            </w:r>
            <w:r>
              <w:rPr>
                <w:b/>
              </w:rPr>
              <w:t xml:space="preserve"> </w:t>
            </w:r>
          </w:p>
        </w:tc>
        <w:tc>
          <w:tcPr>
            <w:tcW w:w="2335" w:type="dxa"/>
          </w:tcPr>
          <w:p w:rsidR="00C34885" w:rsidRPr="00EB59BE" w:rsidRDefault="00EB59BE">
            <w:r w:rsidRPr="00EB59BE">
              <w:t xml:space="preserve">Yes – GPA confirmed that the programme did have appropriate content. </w:t>
            </w:r>
          </w:p>
        </w:tc>
        <w:tc>
          <w:tcPr>
            <w:tcW w:w="1964" w:type="dxa"/>
          </w:tcPr>
          <w:p w:rsidR="00110180" w:rsidRDefault="00EB59BE">
            <w:r w:rsidRPr="00EB59BE">
              <w:t xml:space="preserve">GPA already working to a very high level. GPA always keen to seek and improve her knowledge and skills and since starting in the practice has been developing her role. </w:t>
            </w:r>
          </w:p>
          <w:p w:rsidR="00C34885" w:rsidRPr="00EB59BE" w:rsidRDefault="00EB59BE">
            <w:r w:rsidRPr="00EB59BE">
              <w:t xml:space="preserve">Mentor felt that GPA had been doing the work of a highly skilled and experienced GPA for years and glad the programme confirmed that. </w:t>
            </w:r>
          </w:p>
        </w:tc>
        <w:tc>
          <w:tcPr>
            <w:tcW w:w="2101" w:type="dxa"/>
          </w:tcPr>
          <w:p w:rsidR="00C34885" w:rsidRPr="00EB59BE" w:rsidRDefault="00EB59BE">
            <w:r w:rsidRPr="00EB59BE">
              <w:t xml:space="preserve">Not sure – our GPA is unique in her ambition and ability. She has an excellent rapport with patients and colleagues. </w:t>
            </w:r>
          </w:p>
        </w:tc>
        <w:tc>
          <w:tcPr>
            <w:tcW w:w="1119" w:type="dxa"/>
          </w:tcPr>
          <w:p w:rsidR="00C34885" w:rsidRPr="00EB59BE" w:rsidRDefault="008B50DF">
            <w:r>
              <w:t>Yes,</w:t>
            </w:r>
            <w:r w:rsidR="00EB59BE">
              <w:t xml:space="preserve"> and it may be that the GPA programme will provide a more useful structure for younger less experienced team members in the coming years. </w:t>
            </w:r>
          </w:p>
        </w:tc>
        <w:tc>
          <w:tcPr>
            <w:tcW w:w="1575" w:type="dxa"/>
          </w:tcPr>
          <w:p w:rsidR="00C34885" w:rsidRPr="00EB59BE" w:rsidRDefault="00EB59BE">
            <w:r w:rsidRPr="00EB59BE">
              <w:t xml:space="preserve">C &amp; M </w:t>
            </w:r>
          </w:p>
        </w:tc>
        <w:tc>
          <w:tcPr>
            <w:tcW w:w="2191" w:type="dxa"/>
          </w:tcPr>
          <w:p w:rsidR="00C34885" w:rsidRPr="00EB59BE" w:rsidRDefault="00EB59BE">
            <w:r w:rsidRPr="00EB59BE">
              <w:t xml:space="preserve">None. </w:t>
            </w:r>
          </w:p>
        </w:tc>
      </w:tr>
      <w:tr w:rsidR="007B0834" w:rsidTr="005105E6">
        <w:tc>
          <w:tcPr>
            <w:tcW w:w="1723" w:type="dxa"/>
          </w:tcPr>
          <w:p w:rsidR="00C34885" w:rsidRPr="00EB59BE" w:rsidRDefault="00EB59BE">
            <w:r w:rsidRPr="00EB59BE">
              <w:t xml:space="preserve">A different approach </w:t>
            </w:r>
            <w:r>
              <w:t xml:space="preserve">to managing </w:t>
            </w:r>
            <w:proofErr w:type="gramStart"/>
            <w:r>
              <w:t>a number of</w:t>
            </w:r>
            <w:proofErr w:type="gramEnd"/>
            <w:r>
              <w:t xml:space="preserve"> primary care issues using the GPA e.g. ordering tests, completion of admin, direct patient care and assisting the GP in examinations and assessments.</w:t>
            </w:r>
          </w:p>
        </w:tc>
        <w:tc>
          <w:tcPr>
            <w:tcW w:w="2380" w:type="dxa"/>
          </w:tcPr>
          <w:p w:rsidR="00C34885" w:rsidRPr="00EB59BE" w:rsidRDefault="00EB59BE">
            <w:r w:rsidRPr="00EB59BE">
              <w:t>Mentoring and portfolio work took considerable time</w:t>
            </w:r>
            <w:r w:rsidR="00110180">
              <w:t xml:space="preserve"> -</w:t>
            </w:r>
            <w:r w:rsidRPr="00EB59BE">
              <w:t xml:space="preserve"> but once achieved the role removes a lot of admin pressure from GPs and speeds up patient pathways. </w:t>
            </w:r>
          </w:p>
        </w:tc>
        <w:tc>
          <w:tcPr>
            <w:tcW w:w="2335" w:type="dxa"/>
          </w:tcPr>
          <w:p w:rsidR="00C34885" w:rsidRPr="00EB59BE" w:rsidRDefault="00EB59BE">
            <w:r w:rsidRPr="00EB59BE">
              <w:t xml:space="preserve">Yes. </w:t>
            </w:r>
          </w:p>
        </w:tc>
        <w:tc>
          <w:tcPr>
            <w:tcW w:w="1964" w:type="dxa"/>
          </w:tcPr>
          <w:p w:rsidR="00C34885" w:rsidRPr="00EB59BE" w:rsidRDefault="00EB59BE">
            <w:r w:rsidRPr="00EB59BE">
              <w:t xml:space="preserve">Definitely – enabling more patients to be seen in set amount of time. Taking the burden of some admin off the GP to allow the GP to focus on complex cases. </w:t>
            </w:r>
          </w:p>
        </w:tc>
        <w:tc>
          <w:tcPr>
            <w:tcW w:w="2101" w:type="dxa"/>
          </w:tcPr>
          <w:p w:rsidR="00C34885" w:rsidRPr="00EB59BE" w:rsidRDefault="00EB59BE">
            <w:r w:rsidRPr="00EB59BE">
              <w:t>N/A</w:t>
            </w:r>
          </w:p>
        </w:tc>
        <w:tc>
          <w:tcPr>
            <w:tcW w:w="1119" w:type="dxa"/>
          </w:tcPr>
          <w:p w:rsidR="00C34885" w:rsidRPr="00D56297" w:rsidRDefault="00EB59BE">
            <w:r w:rsidRPr="00D56297">
              <w:t xml:space="preserve">Yes – it is now a substantive role and we have employed a second. We have also employed </w:t>
            </w:r>
            <w:r w:rsidR="00110180">
              <w:t>a GPA</w:t>
            </w:r>
            <w:r w:rsidRPr="00D56297">
              <w:t xml:space="preserve"> at one of our other practices. </w:t>
            </w:r>
          </w:p>
        </w:tc>
        <w:tc>
          <w:tcPr>
            <w:tcW w:w="1575" w:type="dxa"/>
          </w:tcPr>
          <w:p w:rsidR="00C34885" w:rsidRPr="00D56297" w:rsidRDefault="00EB59BE">
            <w:r w:rsidRPr="00D56297">
              <w:t xml:space="preserve">C &amp; M </w:t>
            </w:r>
          </w:p>
        </w:tc>
        <w:tc>
          <w:tcPr>
            <w:tcW w:w="2191" w:type="dxa"/>
          </w:tcPr>
          <w:p w:rsidR="00C34885" w:rsidRPr="00D56297" w:rsidRDefault="00D56297">
            <w:r w:rsidRPr="00D56297">
              <w:t>The portfolio is a little laborious in terms of switching pages due to the software</w:t>
            </w:r>
            <w:r>
              <w:t>,</w:t>
            </w:r>
            <w:r w:rsidRPr="00D56297">
              <w:t xml:space="preserve"> but it makes sense. </w:t>
            </w:r>
          </w:p>
          <w:p w:rsidR="00D56297" w:rsidRPr="00D56297" w:rsidRDefault="00D56297">
            <w:r w:rsidRPr="00D56297">
              <w:t xml:space="preserve">The support meetings were helpful. </w:t>
            </w:r>
          </w:p>
        </w:tc>
      </w:tr>
      <w:tr w:rsidR="007B0834" w:rsidTr="005105E6">
        <w:tc>
          <w:tcPr>
            <w:tcW w:w="1723" w:type="dxa"/>
          </w:tcPr>
          <w:p w:rsidR="00C34885" w:rsidRPr="007B0834" w:rsidRDefault="00D56297">
            <w:r w:rsidRPr="007B0834">
              <w:t xml:space="preserve">Able to train a </w:t>
            </w:r>
            <w:r w:rsidR="007B0834" w:rsidRPr="007B0834">
              <w:t xml:space="preserve">member of </w:t>
            </w:r>
            <w:r w:rsidRPr="007B0834">
              <w:t>reception staff to work as GP assistant through the programme. GPA started to do new patient health check clinic.</w:t>
            </w:r>
          </w:p>
        </w:tc>
        <w:tc>
          <w:tcPr>
            <w:tcW w:w="2380" w:type="dxa"/>
          </w:tcPr>
          <w:p w:rsidR="00C34885" w:rsidRPr="007B0834" w:rsidRDefault="007B0834">
            <w:r w:rsidRPr="007B0834">
              <w:t xml:space="preserve">I had designated time to supervise/teach </w:t>
            </w:r>
            <w:r w:rsidR="00110180">
              <w:t xml:space="preserve">GPA </w:t>
            </w:r>
            <w:r w:rsidRPr="007B0834">
              <w:t xml:space="preserve">with consent from other partners, but most often it went beyond the allocated time. </w:t>
            </w:r>
          </w:p>
        </w:tc>
        <w:tc>
          <w:tcPr>
            <w:tcW w:w="2335" w:type="dxa"/>
          </w:tcPr>
          <w:p w:rsidR="00C34885" w:rsidRPr="007B0834" w:rsidRDefault="007B0834">
            <w:r w:rsidRPr="007B0834">
              <w:t>Yes.</w:t>
            </w:r>
          </w:p>
        </w:tc>
        <w:tc>
          <w:tcPr>
            <w:tcW w:w="1964" w:type="dxa"/>
          </w:tcPr>
          <w:p w:rsidR="00C34885" w:rsidRPr="007B0834" w:rsidRDefault="007B0834">
            <w:r w:rsidRPr="007B0834">
              <w:t xml:space="preserve">No. </w:t>
            </w:r>
          </w:p>
        </w:tc>
        <w:tc>
          <w:tcPr>
            <w:tcW w:w="2101" w:type="dxa"/>
          </w:tcPr>
          <w:p w:rsidR="00C34885" w:rsidRPr="007B0834" w:rsidRDefault="007B0834">
            <w:r w:rsidRPr="007B0834">
              <w:t xml:space="preserve">Yes. New patient health check done with longer appointment by GPA gives opportunity for patients to settle with new practice. </w:t>
            </w:r>
            <w:r w:rsidR="00110180">
              <w:t>GPA</w:t>
            </w:r>
            <w:r w:rsidRPr="007B0834">
              <w:t xml:space="preserve"> could do BP checks if nurse is busy and patient waiting just for that. </w:t>
            </w:r>
          </w:p>
        </w:tc>
        <w:tc>
          <w:tcPr>
            <w:tcW w:w="1119" w:type="dxa"/>
          </w:tcPr>
          <w:p w:rsidR="00C34885" w:rsidRPr="00C22E18" w:rsidRDefault="007B0834">
            <w:pPr>
              <w:rPr>
                <w:b/>
              </w:rPr>
            </w:pPr>
            <w:r w:rsidRPr="007B0834">
              <w:t>GPA started to do new patient health check clinic</w:t>
            </w:r>
            <w:r>
              <w:rPr>
                <w:b/>
              </w:rPr>
              <w:t xml:space="preserve">. </w:t>
            </w:r>
          </w:p>
        </w:tc>
        <w:tc>
          <w:tcPr>
            <w:tcW w:w="1575" w:type="dxa"/>
          </w:tcPr>
          <w:p w:rsidR="00C34885" w:rsidRPr="007B0834" w:rsidRDefault="007B0834">
            <w:r w:rsidRPr="007B0834">
              <w:t xml:space="preserve">C &amp; M </w:t>
            </w:r>
          </w:p>
        </w:tc>
        <w:tc>
          <w:tcPr>
            <w:tcW w:w="2191" w:type="dxa"/>
          </w:tcPr>
          <w:p w:rsidR="00C34885" w:rsidRPr="007B0834" w:rsidRDefault="007B0834">
            <w:r w:rsidRPr="007B0834">
              <w:t xml:space="preserve">None. </w:t>
            </w:r>
          </w:p>
        </w:tc>
      </w:tr>
      <w:tr w:rsidR="007B2548" w:rsidTr="005105E6">
        <w:tc>
          <w:tcPr>
            <w:tcW w:w="1723" w:type="dxa"/>
          </w:tcPr>
          <w:p w:rsidR="007B2548" w:rsidRPr="007B0834" w:rsidRDefault="007B2548">
            <w:r>
              <w:t>We have trained GPA who has better understanding of care plans, patient centred care, infection control and good information handling.</w:t>
            </w:r>
          </w:p>
        </w:tc>
        <w:tc>
          <w:tcPr>
            <w:tcW w:w="2380" w:type="dxa"/>
          </w:tcPr>
          <w:p w:rsidR="007B2548" w:rsidRPr="007B0834" w:rsidRDefault="007B2548">
            <w:r>
              <w:t xml:space="preserve">The GPA helped in taking patient history and checking basic observations e.g. BP, pulse, temperature and urine dipsticks which helped with saving GP time. </w:t>
            </w:r>
          </w:p>
        </w:tc>
        <w:tc>
          <w:tcPr>
            <w:tcW w:w="2335" w:type="dxa"/>
          </w:tcPr>
          <w:p w:rsidR="007B2548" w:rsidRPr="007B0834" w:rsidRDefault="007B2548">
            <w:r>
              <w:t xml:space="preserve">Yes. </w:t>
            </w:r>
          </w:p>
        </w:tc>
        <w:tc>
          <w:tcPr>
            <w:tcW w:w="1964" w:type="dxa"/>
          </w:tcPr>
          <w:p w:rsidR="007B2548" w:rsidRPr="007B0834" w:rsidRDefault="007B2548">
            <w:r>
              <w:t>GPA has better understanding now and has been helping actively in appropriate measures to improve infection control, care plans and information handling.</w:t>
            </w:r>
          </w:p>
        </w:tc>
        <w:tc>
          <w:tcPr>
            <w:tcW w:w="2101" w:type="dxa"/>
          </w:tcPr>
          <w:p w:rsidR="007B2548" w:rsidRPr="007B0834" w:rsidRDefault="007B2548">
            <w:r>
              <w:t xml:space="preserve">No. </w:t>
            </w:r>
          </w:p>
        </w:tc>
        <w:tc>
          <w:tcPr>
            <w:tcW w:w="1119" w:type="dxa"/>
          </w:tcPr>
          <w:p w:rsidR="007B2548" w:rsidRPr="007B0834" w:rsidRDefault="007B2548">
            <w:r>
              <w:t>Yes</w:t>
            </w:r>
          </w:p>
        </w:tc>
        <w:tc>
          <w:tcPr>
            <w:tcW w:w="1575" w:type="dxa"/>
          </w:tcPr>
          <w:p w:rsidR="007B2548" w:rsidRPr="007B0834" w:rsidRDefault="007B2548">
            <w:r>
              <w:t xml:space="preserve">C &amp; M </w:t>
            </w:r>
          </w:p>
        </w:tc>
        <w:tc>
          <w:tcPr>
            <w:tcW w:w="2191" w:type="dxa"/>
          </w:tcPr>
          <w:p w:rsidR="007B2548" w:rsidRPr="007B0834" w:rsidRDefault="007B2548">
            <w:r>
              <w:t xml:space="preserve">Good programme for GPAs. </w:t>
            </w:r>
          </w:p>
        </w:tc>
      </w:tr>
      <w:tr w:rsidR="007B0834" w:rsidTr="005105E6">
        <w:tc>
          <w:tcPr>
            <w:tcW w:w="1723" w:type="dxa"/>
          </w:tcPr>
          <w:p w:rsidR="00C34885" w:rsidRPr="007B0834" w:rsidRDefault="007B0834">
            <w:r>
              <w:t xml:space="preserve">Experience as a mentor for the first wave of the course was rather mixed. </w:t>
            </w:r>
          </w:p>
        </w:tc>
        <w:tc>
          <w:tcPr>
            <w:tcW w:w="2380" w:type="dxa"/>
          </w:tcPr>
          <w:p w:rsidR="00C34885" w:rsidRPr="007B0834" w:rsidRDefault="007B0834">
            <w:r w:rsidRPr="007B0834">
              <w:t xml:space="preserve">The amount of evidence required of the learners was huge and seemed like overkill. </w:t>
            </w:r>
          </w:p>
        </w:tc>
        <w:tc>
          <w:tcPr>
            <w:tcW w:w="2335" w:type="dxa"/>
          </w:tcPr>
          <w:p w:rsidR="00C34885" w:rsidRPr="007B0834" w:rsidRDefault="007B0834">
            <w:r w:rsidRPr="007B0834">
              <w:t xml:space="preserve">Not included in email response. </w:t>
            </w:r>
          </w:p>
        </w:tc>
        <w:tc>
          <w:tcPr>
            <w:tcW w:w="1964" w:type="dxa"/>
          </w:tcPr>
          <w:p w:rsidR="00C34885" w:rsidRPr="007B0834" w:rsidRDefault="007B0834">
            <w:r w:rsidRPr="007B0834">
              <w:t>Not included in email response.</w:t>
            </w:r>
          </w:p>
        </w:tc>
        <w:tc>
          <w:tcPr>
            <w:tcW w:w="2101" w:type="dxa"/>
          </w:tcPr>
          <w:p w:rsidR="00C34885" w:rsidRPr="007B0834" w:rsidRDefault="007B0834">
            <w:r w:rsidRPr="007B0834">
              <w:t xml:space="preserve">Not included in email response. </w:t>
            </w:r>
          </w:p>
        </w:tc>
        <w:tc>
          <w:tcPr>
            <w:tcW w:w="1119" w:type="dxa"/>
          </w:tcPr>
          <w:p w:rsidR="00C34885" w:rsidRPr="007B0834" w:rsidRDefault="007B0834">
            <w:r w:rsidRPr="007B0834">
              <w:t xml:space="preserve">Not included in email response. </w:t>
            </w:r>
          </w:p>
        </w:tc>
        <w:tc>
          <w:tcPr>
            <w:tcW w:w="1575" w:type="dxa"/>
          </w:tcPr>
          <w:p w:rsidR="00C34885" w:rsidRPr="007B0834" w:rsidRDefault="007B0834">
            <w:r w:rsidRPr="007B0834">
              <w:t xml:space="preserve">L &amp; S C </w:t>
            </w:r>
          </w:p>
        </w:tc>
        <w:tc>
          <w:tcPr>
            <w:tcW w:w="2191" w:type="dxa"/>
          </w:tcPr>
          <w:p w:rsidR="00C34885" w:rsidRPr="007B0834" w:rsidRDefault="007B0834">
            <w:r w:rsidRPr="007B0834">
              <w:t>The deadline for submission was extended by the university, I think reflecting the difficulty the learners had with the course. However</w:t>
            </w:r>
            <w:r w:rsidR="00110180">
              <w:t>,</w:t>
            </w:r>
            <w:r w:rsidRPr="007B0834">
              <w:t xml:space="preserve"> the wors</w:t>
            </w:r>
            <w:r w:rsidR="00CD3A56">
              <w:t>t</w:t>
            </w:r>
            <w:r w:rsidRPr="007B0834">
              <w:t xml:space="preserve"> experience was the wait for the final accreditation by the university which took them months and I would describe as shambolic.</w:t>
            </w:r>
          </w:p>
        </w:tc>
      </w:tr>
    </w:tbl>
    <w:p w:rsidR="00FC6F6E" w:rsidRDefault="00FC6F6E"/>
    <w:sectPr w:rsidR="00FC6F6E" w:rsidSect="00FC6F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1DD" w:rsidRDefault="004D31DD" w:rsidP="00C22E18">
      <w:pPr>
        <w:spacing w:after="0" w:line="240" w:lineRule="auto"/>
      </w:pPr>
      <w:r>
        <w:separator/>
      </w:r>
    </w:p>
  </w:endnote>
  <w:endnote w:type="continuationSeparator" w:id="0">
    <w:p w:rsidR="004D31DD" w:rsidRDefault="004D31DD" w:rsidP="00C2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1DD" w:rsidRDefault="004D31DD" w:rsidP="00C22E18">
      <w:pPr>
        <w:spacing w:after="0" w:line="240" w:lineRule="auto"/>
      </w:pPr>
      <w:r>
        <w:separator/>
      </w:r>
    </w:p>
  </w:footnote>
  <w:footnote w:type="continuationSeparator" w:id="0">
    <w:p w:rsidR="004D31DD" w:rsidRDefault="004D31DD" w:rsidP="00C2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18" w:rsidRDefault="00C22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6E"/>
    <w:rsid w:val="00110180"/>
    <w:rsid w:val="001628A9"/>
    <w:rsid w:val="00184A88"/>
    <w:rsid w:val="001C610D"/>
    <w:rsid w:val="002A4E2E"/>
    <w:rsid w:val="00304312"/>
    <w:rsid w:val="00340C38"/>
    <w:rsid w:val="003751BB"/>
    <w:rsid w:val="00385E86"/>
    <w:rsid w:val="003A5806"/>
    <w:rsid w:val="004D31DD"/>
    <w:rsid w:val="005105E6"/>
    <w:rsid w:val="00674F06"/>
    <w:rsid w:val="007B0834"/>
    <w:rsid w:val="007B2548"/>
    <w:rsid w:val="00800615"/>
    <w:rsid w:val="00814D4D"/>
    <w:rsid w:val="008B50DF"/>
    <w:rsid w:val="008E5DF8"/>
    <w:rsid w:val="00944B42"/>
    <w:rsid w:val="009D6AC0"/>
    <w:rsid w:val="00BC643B"/>
    <w:rsid w:val="00C22E18"/>
    <w:rsid w:val="00C34885"/>
    <w:rsid w:val="00CD3A56"/>
    <w:rsid w:val="00D56297"/>
    <w:rsid w:val="00DC13EE"/>
    <w:rsid w:val="00E66D88"/>
    <w:rsid w:val="00E86847"/>
    <w:rsid w:val="00EB59BE"/>
    <w:rsid w:val="00F60E0F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6116D"/>
  <w15:chartTrackingRefBased/>
  <w15:docId w15:val="{CC34B91A-4EE8-4DCE-AE87-23B31963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E18"/>
  </w:style>
  <w:style w:type="paragraph" w:styleId="Footer">
    <w:name w:val="footer"/>
    <w:basedOn w:val="Normal"/>
    <w:link w:val="FooterChar"/>
    <w:uiPriority w:val="99"/>
    <w:unhideWhenUsed/>
    <w:rsid w:val="00C22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1A03F9F8FAA41BD10FB2F59F2C02F" ma:contentTypeVersion="8" ma:contentTypeDescription="Create a new document." ma:contentTypeScope="" ma:versionID="cd35b23bb60c917925cc92b42327ef72">
  <xsd:schema xmlns:xsd="http://www.w3.org/2001/XMLSchema" xmlns:xs="http://www.w3.org/2001/XMLSchema" xmlns:p="http://schemas.microsoft.com/office/2006/metadata/properties" xmlns:ns2="8b5bec04-cf05-43fa-91de-9561206e01ee" xmlns:ns3="f0f3e050-b58b-424e-b3cd-4976d6b28ba0" targetNamespace="http://schemas.microsoft.com/office/2006/metadata/properties" ma:root="true" ma:fieldsID="c7525fa7a86616fb7f85681c56a10a8d" ns2:_="" ns3:_="">
    <xsd:import namespace="8b5bec04-cf05-43fa-91de-9561206e01ee"/>
    <xsd:import namespace="f0f3e050-b58b-424e-b3cd-4976d6b28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ec04-cf05-43fa-91de-9561206e0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3e050-b58b-424e-b3cd-4976d6b28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72456-A2A8-4BD5-8E0B-7A44E249B07D}"/>
</file>

<file path=customXml/itemProps2.xml><?xml version="1.0" encoding="utf-8"?>
<ds:datastoreItem xmlns:ds="http://schemas.openxmlformats.org/officeDocument/2006/customXml" ds:itemID="{DB7D374D-3B30-4A8D-B6E2-9F7EA3193919}"/>
</file>

<file path=customXml/itemProps3.xml><?xml version="1.0" encoding="utf-8"?>
<ds:datastoreItem xmlns:ds="http://schemas.openxmlformats.org/officeDocument/2006/customXml" ds:itemID="{33332A94-A955-4913-B7A0-061DC110E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Mayer</dc:creator>
  <cp:keywords/>
  <dc:description/>
  <cp:lastModifiedBy>Amanda Jenkinson</cp:lastModifiedBy>
  <cp:revision>1</cp:revision>
  <cp:lastPrinted>2019-01-16T15:07:00Z</cp:lastPrinted>
  <dcterms:created xsi:type="dcterms:W3CDTF">2019-05-20T08:31:00Z</dcterms:created>
  <dcterms:modified xsi:type="dcterms:W3CDTF">2019-05-20T08:31:00Z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0x01010034B1A03F9F8FAA41BD10FB2F59F2C02F</vt:lpwstr>
  </property>
</Properties>
</file>