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C3D0" w14:textId="00C35A2A" w:rsidR="00652647" w:rsidRPr="005A63DD" w:rsidRDefault="00C14A63" w:rsidP="005A63DD">
      <w:pPr>
        <w:jc w:val="center"/>
        <w:rPr>
          <w:b/>
          <w:sz w:val="32"/>
          <w:szCs w:val="32"/>
          <w:u w:val="single"/>
        </w:rPr>
      </w:pPr>
      <w:r w:rsidRPr="004E2618">
        <w:rPr>
          <w:b/>
          <w:sz w:val="32"/>
          <w:szCs w:val="32"/>
          <w:u w:val="single"/>
        </w:rPr>
        <w:t xml:space="preserve">RSC </w:t>
      </w:r>
      <w:r w:rsidR="00126F89" w:rsidRPr="004E2618">
        <w:rPr>
          <w:b/>
          <w:sz w:val="32"/>
          <w:szCs w:val="32"/>
          <w:u w:val="single"/>
        </w:rPr>
        <w:t>Skills</w:t>
      </w:r>
      <w:r w:rsidRPr="004E2618">
        <w:rPr>
          <w:b/>
          <w:sz w:val="32"/>
          <w:szCs w:val="32"/>
          <w:u w:val="single"/>
        </w:rPr>
        <w:t xml:space="preserve"> passport</w:t>
      </w:r>
    </w:p>
    <w:p w14:paraId="76DB7D77" w14:textId="607BDBF2" w:rsidR="00703856" w:rsidRPr="00EB7E9A" w:rsidRDefault="00C14A63" w:rsidP="00F76CBA">
      <w:pPr>
        <w:rPr>
          <w:rFonts w:cstheme="minorHAnsi"/>
          <w:sz w:val="24"/>
          <w:szCs w:val="24"/>
        </w:rPr>
      </w:pPr>
      <w:r w:rsidRPr="00EB7E9A">
        <w:rPr>
          <w:rFonts w:cstheme="minorHAnsi"/>
          <w:sz w:val="24"/>
          <w:szCs w:val="24"/>
        </w:rPr>
        <w:t>This passpor</w:t>
      </w:r>
      <w:r w:rsidR="00126F89" w:rsidRPr="00EB7E9A">
        <w:rPr>
          <w:rFonts w:cstheme="minorHAnsi"/>
          <w:sz w:val="24"/>
          <w:szCs w:val="24"/>
        </w:rPr>
        <w:t xml:space="preserve">t summarises the role essential </w:t>
      </w:r>
      <w:r w:rsidR="00512B86" w:rsidRPr="00EB7E9A">
        <w:rPr>
          <w:rFonts w:cstheme="minorHAnsi"/>
          <w:sz w:val="24"/>
          <w:szCs w:val="24"/>
        </w:rPr>
        <w:t>skills required</w:t>
      </w:r>
      <w:r w:rsidR="00126F89" w:rsidRPr="00EB7E9A">
        <w:rPr>
          <w:rFonts w:cstheme="minorHAnsi"/>
          <w:sz w:val="24"/>
          <w:szCs w:val="24"/>
        </w:rPr>
        <w:t xml:space="preserve"> for a </w:t>
      </w:r>
      <w:r w:rsidR="006633B8" w:rsidRPr="00EB7E9A">
        <w:rPr>
          <w:rFonts w:cstheme="minorHAnsi"/>
          <w:sz w:val="24"/>
          <w:szCs w:val="24"/>
        </w:rPr>
        <w:t>R</w:t>
      </w:r>
      <w:r w:rsidR="00126F89" w:rsidRPr="00EB7E9A">
        <w:rPr>
          <w:rFonts w:cstheme="minorHAnsi"/>
          <w:sz w:val="24"/>
          <w:szCs w:val="24"/>
        </w:rPr>
        <w:t xml:space="preserve">egistered </w:t>
      </w:r>
      <w:r w:rsidR="006633B8" w:rsidRPr="00EB7E9A">
        <w:rPr>
          <w:rFonts w:cstheme="minorHAnsi"/>
          <w:sz w:val="24"/>
          <w:szCs w:val="24"/>
        </w:rPr>
        <w:t>S</w:t>
      </w:r>
      <w:r w:rsidR="00126F89" w:rsidRPr="00EB7E9A">
        <w:rPr>
          <w:rFonts w:cstheme="minorHAnsi"/>
          <w:sz w:val="24"/>
          <w:szCs w:val="24"/>
        </w:rPr>
        <w:t xml:space="preserve">upport </w:t>
      </w:r>
      <w:r w:rsidR="006633B8" w:rsidRPr="00EB7E9A">
        <w:rPr>
          <w:rFonts w:cstheme="minorHAnsi"/>
          <w:sz w:val="24"/>
          <w:szCs w:val="24"/>
        </w:rPr>
        <w:t>Cl</w:t>
      </w:r>
      <w:r w:rsidR="00512B86" w:rsidRPr="00EB7E9A">
        <w:rPr>
          <w:rFonts w:cstheme="minorHAnsi"/>
          <w:sz w:val="24"/>
          <w:szCs w:val="24"/>
        </w:rPr>
        <w:t>inician (</w:t>
      </w:r>
      <w:r w:rsidR="00F272B9" w:rsidRPr="00EB7E9A">
        <w:rPr>
          <w:rFonts w:cstheme="minorHAnsi"/>
          <w:sz w:val="24"/>
          <w:szCs w:val="24"/>
        </w:rPr>
        <w:t>RSC) to function</w:t>
      </w:r>
      <w:r w:rsidR="00126F89" w:rsidRPr="00EB7E9A">
        <w:rPr>
          <w:rFonts w:cstheme="minorHAnsi"/>
          <w:sz w:val="24"/>
          <w:szCs w:val="24"/>
        </w:rPr>
        <w:t xml:space="preserve"> in a surge model of care in an intensive care unit (I</w:t>
      </w:r>
      <w:r w:rsidR="00512B86" w:rsidRPr="00EB7E9A">
        <w:rPr>
          <w:rFonts w:cstheme="minorHAnsi"/>
          <w:sz w:val="24"/>
          <w:szCs w:val="24"/>
        </w:rPr>
        <w:t>CU)</w:t>
      </w:r>
      <w:r w:rsidR="00F76CBA" w:rsidRPr="00EB7E9A">
        <w:rPr>
          <w:rFonts w:cstheme="minorHAnsi"/>
          <w:sz w:val="24"/>
          <w:szCs w:val="24"/>
        </w:rPr>
        <w:t xml:space="preserve"> </w:t>
      </w:r>
      <w:r w:rsidR="00512B86" w:rsidRPr="00EB7E9A">
        <w:rPr>
          <w:rFonts w:cstheme="minorHAnsi"/>
          <w:sz w:val="24"/>
          <w:szCs w:val="24"/>
        </w:rPr>
        <w:t>during the COVID-19 pandemic</w:t>
      </w:r>
      <w:r w:rsidR="00126F89" w:rsidRPr="00EB7E9A">
        <w:rPr>
          <w:rFonts w:cstheme="minorHAnsi"/>
          <w:sz w:val="24"/>
          <w:szCs w:val="24"/>
        </w:rPr>
        <w:t xml:space="preserve">. </w:t>
      </w:r>
      <w:r w:rsidR="00EB7E9A">
        <w:rPr>
          <w:rFonts w:cstheme="minorHAnsi"/>
          <w:sz w:val="24"/>
          <w:szCs w:val="24"/>
        </w:rPr>
        <w:t>I</w:t>
      </w:r>
      <w:r w:rsidR="00C26E8D" w:rsidRPr="00EB7E9A">
        <w:rPr>
          <w:rFonts w:cstheme="minorHAnsi"/>
          <w:sz w:val="24"/>
          <w:szCs w:val="24"/>
        </w:rPr>
        <w:t xml:space="preserve">n March 2020, the NMC and other national bodies recognised, in the </w:t>
      </w:r>
      <w:hyperlink r:id="rId7" w:history="1">
        <w:r w:rsidR="00C26E8D" w:rsidRPr="00EB7E9A">
          <w:rPr>
            <w:rStyle w:val="Hyperlink"/>
            <w:rFonts w:cstheme="minorHAnsi"/>
            <w:sz w:val="24"/>
            <w:szCs w:val="24"/>
          </w:rPr>
          <w:t>Joint Statement on Developing Immediate Critical Care Nursing Capacity</w:t>
        </w:r>
      </w:hyperlink>
      <w:r w:rsidR="00C26E8D" w:rsidRPr="00EB7E9A">
        <w:rPr>
          <w:rFonts w:cstheme="minorHAnsi"/>
          <w:sz w:val="24"/>
          <w:szCs w:val="24"/>
        </w:rPr>
        <w:t xml:space="preserve">, during surges of Covid-19, there may be a requirement to temporarily depart from established procedures in order to care for patients and people using health services. Updated national guidance for workforce management during this time was published on 10 December 2020, </w:t>
      </w:r>
      <w:hyperlink r:id="rId8" w:history="1">
        <w:r w:rsidR="00C26E8D" w:rsidRPr="00EB7E9A">
          <w:rPr>
            <w:rStyle w:val="Hyperlink"/>
            <w:rFonts w:cstheme="minorHAnsi"/>
            <w:sz w:val="24"/>
            <w:szCs w:val="24"/>
          </w:rPr>
          <w:t>Advice on Acute Sector Workforce Models During Covid-19</w:t>
        </w:r>
      </w:hyperlink>
      <w:r w:rsidR="00C26E8D" w:rsidRPr="00EB7E9A">
        <w:rPr>
          <w:rFonts w:cstheme="minorHAnsi"/>
          <w:sz w:val="24"/>
          <w:szCs w:val="24"/>
        </w:rPr>
        <w:t xml:space="preserve">.  </w:t>
      </w:r>
    </w:p>
    <w:p w14:paraId="56073AE8" w14:textId="3F8BF24E" w:rsidR="006633B8" w:rsidRDefault="00F76CBA" w:rsidP="00F76CBA">
      <w:pPr>
        <w:rPr>
          <w:sz w:val="24"/>
          <w:szCs w:val="24"/>
        </w:rPr>
      </w:pPr>
      <w:r w:rsidRPr="006633B8">
        <w:rPr>
          <w:sz w:val="24"/>
          <w:szCs w:val="24"/>
        </w:rPr>
        <w:t>An RSC may be</w:t>
      </w:r>
      <w:r w:rsidR="006633B8">
        <w:rPr>
          <w:sz w:val="24"/>
          <w:szCs w:val="24"/>
        </w:rPr>
        <w:t>:</w:t>
      </w:r>
      <w:r w:rsidRPr="006633B8">
        <w:rPr>
          <w:sz w:val="24"/>
          <w:szCs w:val="24"/>
        </w:rPr>
        <w:t xml:space="preserve"> </w:t>
      </w:r>
    </w:p>
    <w:p w14:paraId="343F27B6" w14:textId="77777777" w:rsidR="006633B8" w:rsidRPr="006633B8" w:rsidRDefault="00F76CBA" w:rsidP="006633B8">
      <w:pPr>
        <w:pStyle w:val="ListParagraph"/>
        <w:numPr>
          <w:ilvl w:val="0"/>
          <w:numId w:val="1"/>
        </w:numPr>
        <w:rPr>
          <w:rFonts w:cstheme="minorHAnsi"/>
          <w:sz w:val="24"/>
          <w:szCs w:val="24"/>
        </w:rPr>
      </w:pPr>
      <w:r w:rsidRPr="006633B8">
        <w:rPr>
          <w:rFonts w:cstheme="minorHAnsi"/>
          <w:sz w:val="24"/>
          <w:szCs w:val="24"/>
        </w:rPr>
        <w:t xml:space="preserve">a junior ICU </w:t>
      </w:r>
      <w:r w:rsidR="00F272B9" w:rsidRPr="006633B8">
        <w:rPr>
          <w:rFonts w:cstheme="minorHAnsi"/>
          <w:sz w:val="24"/>
          <w:szCs w:val="24"/>
        </w:rPr>
        <w:t>nurse who</w:t>
      </w:r>
      <w:r w:rsidRPr="006633B8">
        <w:rPr>
          <w:rFonts w:cstheme="minorHAnsi"/>
          <w:sz w:val="24"/>
          <w:szCs w:val="24"/>
        </w:rPr>
        <w:t xml:space="preserve"> has not yet achieved their step 1 competencies in the National Competency Framework, </w:t>
      </w:r>
    </w:p>
    <w:p w14:paraId="29A302FE" w14:textId="77777777" w:rsidR="006633B8" w:rsidRPr="006633B8" w:rsidRDefault="00F76CBA" w:rsidP="006633B8">
      <w:pPr>
        <w:pStyle w:val="ListParagraph"/>
        <w:numPr>
          <w:ilvl w:val="0"/>
          <w:numId w:val="1"/>
        </w:numPr>
        <w:rPr>
          <w:rFonts w:cstheme="minorHAnsi"/>
          <w:sz w:val="24"/>
          <w:szCs w:val="24"/>
        </w:rPr>
      </w:pPr>
      <w:r w:rsidRPr="006633B8">
        <w:rPr>
          <w:rFonts w:cstheme="minorHAnsi"/>
          <w:sz w:val="24"/>
          <w:szCs w:val="24"/>
        </w:rPr>
        <w:t xml:space="preserve">a registered nurse, who works outside of ICU or </w:t>
      </w:r>
    </w:p>
    <w:p w14:paraId="0278C21B" w14:textId="50277F3F" w:rsidR="00C14A63" w:rsidRPr="006633B8" w:rsidRDefault="00F76CBA" w:rsidP="006633B8">
      <w:pPr>
        <w:pStyle w:val="ListParagraph"/>
        <w:numPr>
          <w:ilvl w:val="0"/>
          <w:numId w:val="1"/>
        </w:numPr>
        <w:rPr>
          <w:sz w:val="24"/>
          <w:szCs w:val="24"/>
        </w:rPr>
      </w:pPr>
      <w:r w:rsidRPr="006633B8">
        <w:rPr>
          <w:rFonts w:cstheme="minorHAnsi"/>
          <w:sz w:val="24"/>
          <w:szCs w:val="24"/>
        </w:rPr>
        <w:t xml:space="preserve">a registered (non-nursing) health care professional. </w:t>
      </w:r>
    </w:p>
    <w:p w14:paraId="6DBB3A7B" w14:textId="77777777" w:rsidR="00C14A63" w:rsidRPr="006633B8" w:rsidRDefault="00C14A63">
      <w:pPr>
        <w:rPr>
          <w:b/>
          <w:bCs/>
          <w:sz w:val="28"/>
          <w:szCs w:val="28"/>
        </w:rPr>
      </w:pPr>
      <w:r w:rsidRPr="006633B8">
        <w:rPr>
          <w:b/>
          <w:bCs/>
          <w:sz w:val="28"/>
          <w:szCs w:val="28"/>
        </w:rPr>
        <w:t xml:space="preserve">How to </w:t>
      </w:r>
      <w:r w:rsidR="00D753C7" w:rsidRPr="006633B8">
        <w:rPr>
          <w:b/>
          <w:bCs/>
          <w:sz w:val="28"/>
          <w:szCs w:val="28"/>
        </w:rPr>
        <w:t>use the passport</w:t>
      </w:r>
    </w:p>
    <w:p w14:paraId="42BF7520" w14:textId="32C08FC3" w:rsidR="00D753C7" w:rsidRPr="006633B8" w:rsidRDefault="00D753C7">
      <w:pPr>
        <w:rPr>
          <w:sz w:val="24"/>
          <w:szCs w:val="24"/>
        </w:rPr>
      </w:pPr>
      <w:r w:rsidRPr="006633B8">
        <w:rPr>
          <w:sz w:val="24"/>
          <w:szCs w:val="24"/>
        </w:rPr>
        <w:t xml:space="preserve">The passport can be used as a self-assessment </w:t>
      </w:r>
      <w:r w:rsidR="00F76CBA" w:rsidRPr="006633B8">
        <w:rPr>
          <w:sz w:val="24"/>
          <w:szCs w:val="24"/>
        </w:rPr>
        <w:t>tool and</w:t>
      </w:r>
      <w:r w:rsidR="006633B8">
        <w:rPr>
          <w:sz w:val="24"/>
          <w:szCs w:val="24"/>
        </w:rPr>
        <w:t>/or</w:t>
      </w:r>
      <w:r w:rsidR="00F76CBA" w:rsidRPr="006633B8">
        <w:rPr>
          <w:sz w:val="24"/>
          <w:szCs w:val="24"/>
        </w:rPr>
        <w:t xml:space="preserve"> as an</w:t>
      </w:r>
      <w:r w:rsidRPr="006633B8">
        <w:rPr>
          <w:sz w:val="24"/>
          <w:szCs w:val="24"/>
        </w:rPr>
        <w:t xml:space="preserve"> assessment tool with a supervisor</w:t>
      </w:r>
      <w:r w:rsidR="009A763D" w:rsidRPr="006633B8">
        <w:rPr>
          <w:sz w:val="24"/>
          <w:szCs w:val="24"/>
        </w:rPr>
        <w:t>. T</w:t>
      </w:r>
      <w:r w:rsidRPr="006633B8">
        <w:rPr>
          <w:sz w:val="24"/>
          <w:szCs w:val="24"/>
        </w:rPr>
        <w:t>he supervisor may be the individual</w:t>
      </w:r>
      <w:r w:rsidR="006633B8">
        <w:rPr>
          <w:sz w:val="24"/>
          <w:szCs w:val="24"/>
        </w:rPr>
        <w:t>s’</w:t>
      </w:r>
      <w:r w:rsidRPr="006633B8">
        <w:rPr>
          <w:sz w:val="24"/>
          <w:szCs w:val="24"/>
        </w:rPr>
        <w:t xml:space="preserve"> manager, educator or delegated other.</w:t>
      </w:r>
    </w:p>
    <w:p w14:paraId="45FD2185" w14:textId="2057ECCE" w:rsidR="00D753C7" w:rsidRPr="006633B8" w:rsidRDefault="00D753C7">
      <w:pPr>
        <w:rPr>
          <w:sz w:val="24"/>
          <w:szCs w:val="24"/>
        </w:rPr>
      </w:pPr>
      <w:r w:rsidRPr="006633B8">
        <w:rPr>
          <w:sz w:val="24"/>
          <w:szCs w:val="24"/>
        </w:rPr>
        <w:t>The RSC should complete the self-assessment column. The responsibility to identify whether they have the relevant knowledge and proficiency sits with the registered support clinician</w:t>
      </w:r>
      <w:r w:rsidR="009A763D" w:rsidRPr="006633B8">
        <w:rPr>
          <w:sz w:val="24"/>
          <w:szCs w:val="24"/>
        </w:rPr>
        <w:t xml:space="preserve"> (RCS). The passport</w:t>
      </w:r>
      <w:r w:rsidRPr="006633B8">
        <w:rPr>
          <w:sz w:val="24"/>
          <w:szCs w:val="24"/>
        </w:rPr>
        <w:t xml:space="preserve"> should be reviewed </w:t>
      </w:r>
      <w:r w:rsidR="00B51C57" w:rsidRPr="006633B8">
        <w:rPr>
          <w:sz w:val="24"/>
          <w:szCs w:val="24"/>
        </w:rPr>
        <w:t xml:space="preserve">as part of a </w:t>
      </w:r>
      <w:r w:rsidRPr="006633B8">
        <w:rPr>
          <w:sz w:val="24"/>
          <w:szCs w:val="24"/>
        </w:rPr>
        <w:t>supportive conversation where the sup</w:t>
      </w:r>
      <w:r w:rsidR="00512B86" w:rsidRPr="006633B8">
        <w:rPr>
          <w:sz w:val="24"/>
          <w:szCs w:val="24"/>
        </w:rPr>
        <w:t>ervisor may check and challenge</w:t>
      </w:r>
      <w:r w:rsidR="006633B8">
        <w:rPr>
          <w:sz w:val="24"/>
          <w:szCs w:val="24"/>
        </w:rPr>
        <w:t>.</w:t>
      </w:r>
    </w:p>
    <w:p w14:paraId="1AFBBD71" w14:textId="44661F93" w:rsidR="00A93A0D" w:rsidRPr="006633B8" w:rsidRDefault="00D753C7">
      <w:pPr>
        <w:rPr>
          <w:sz w:val="24"/>
          <w:szCs w:val="24"/>
        </w:rPr>
      </w:pPr>
      <w:r w:rsidRPr="006633B8">
        <w:rPr>
          <w:sz w:val="24"/>
          <w:szCs w:val="24"/>
        </w:rPr>
        <w:t>The supervisor and individual sh</w:t>
      </w:r>
      <w:r w:rsidR="00512B86" w:rsidRPr="006633B8">
        <w:rPr>
          <w:sz w:val="24"/>
          <w:szCs w:val="24"/>
        </w:rPr>
        <w:t>ould identify any areas marked a</w:t>
      </w:r>
      <w:r w:rsidR="006E55EE" w:rsidRPr="006633B8">
        <w:rPr>
          <w:sz w:val="24"/>
          <w:szCs w:val="24"/>
        </w:rPr>
        <w:t>reas for development</w:t>
      </w:r>
      <w:r w:rsidR="00652647" w:rsidRPr="006633B8">
        <w:rPr>
          <w:sz w:val="24"/>
          <w:szCs w:val="24"/>
        </w:rPr>
        <w:t xml:space="preserve">. </w:t>
      </w:r>
      <w:r w:rsidR="00B51C57" w:rsidRPr="006633B8">
        <w:rPr>
          <w:sz w:val="24"/>
          <w:szCs w:val="24"/>
        </w:rPr>
        <w:t xml:space="preserve">If the RSC identifies any areas for </w:t>
      </w:r>
      <w:r w:rsidR="006633B8" w:rsidRPr="006633B8">
        <w:rPr>
          <w:sz w:val="24"/>
          <w:szCs w:val="24"/>
        </w:rPr>
        <w:t>development,</w:t>
      </w:r>
      <w:r w:rsidR="00B51C57" w:rsidRPr="006633B8">
        <w:rPr>
          <w:sz w:val="24"/>
          <w:szCs w:val="24"/>
        </w:rPr>
        <w:t xml:space="preserve"> they can use the suggested resources on </w:t>
      </w:r>
      <w:r w:rsidR="006633B8">
        <w:rPr>
          <w:sz w:val="24"/>
          <w:szCs w:val="24"/>
        </w:rPr>
        <w:t>e-</w:t>
      </w:r>
      <w:r w:rsidR="00B51C57" w:rsidRPr="006633B8">
        <w:rPr>
          <w:sz w:val="24"/>
          <w:szCs w:val="24"/>
        </w:rPr>
        <w:t xml:space="preserve">Learning for </w:t>
      </w:r>
      <w:r w:rsidR="00652647" w:rsidRPr="006633B8">
        <w:rPr>
          <w:sz w:val="24"/>
          <w:szCs w:val="24"/>
        </w:rPr>
        <w:t>Health</w:t>
      </w:r>
      <w:r w:rsidR="006633B8">
        <w:rPr>
          <w:sz w:val="24"/>
          <w:szCs w:val="24"/>
        </w:rPr>
        <w:t>care</w:t>
      </w:r>
      <w:r w:rsidR="00652647" w:rsidRPr="006633B8">
        <w:rPr>
          <w:sz w:val="24"/>
          <w:szCs w:val="24"/>
        </w:rPr>
        <w:t xml:space="preserve"> (</w:t>
      </w:r>
      <w:proofErr w:type="spellStart"/>
      <w:r w:rsidR="00652647" w:rsidRPr="006633B8">
        <w:rPr>
          <w:sz w:val="24"/>
          <w:szCs w:val="24"/>
        </w:rPr>
        <w:t>eLfH</w:t>
      </w:r>
      <w:proofErr w:type="spellEnd"/>
      <w:r w:rsidR="00652647" w:rsidRPr="006633B8">
        <w:rPr>
          <w:sz w:val="24"/>
          <w:szCs w:val="24"/>
        </w:rPr>
        <w:t>)</w:t>
      </w:r>
      <w:r w:rsidR="00A03F34">
        <w:rPr>
          <w:sz w:val="24"/>
          <w:szCs w:val="24"/>
        </w:rPr>
        <w:t xml:space="preserve"> </w:t>
      </w:r>
      <w:r w:rsidR="00652647" w:rsidRPr="006633B8">
        <w:rPr>
          <w:sz w:val="24"/>
          <w:szCs w:val="24"/>
        </w:rPr>
        <w:t xml:space="preserve">or use local training resources. </w:t>
      </w:r>
      <w:r w:rsidR="00D926A9" w:rsidRPr="00D926A9">
        <w:rPr>
          <w:sz w:val="24"/>
          <w:szCs w:val="24"/>
        </w:rPr>
        <w:t>Some proficiencies may require a competency assessment depending on local protocol</w:t>
      </w:r>
      <w:r w:rsidR="00652647" w:rsidRPr="00D926A9">
        <w:rPr>
          <w:sz w:val="24"/>
          <w:szCs w:val="24"/>
        </w:rPr>
        <w:t xml:space="preserve">. </w:t>
      </w:r>
      <w:r w:rsidR="00A93A0D" w:rsidRPr="00D926A9">
        <w:rPr>
          <w:sz w:val="24"/>
          <w:szCs w:val="24"/>
        </w:rPr>
        <w:t>The RSC and supervisor may identify that</w:t>
      </w:r>
      <w:r w:rsidR="005B34CD" w:rsidRPr="00D926A9">
        <w:rPr>
          <w:sz w:val="24"/>
          <w:szCs w:val="24"/>
        </w:rPr>
        <w:t>,</w:t>
      </w:r>
      <w:r w:rsidR="00A93A0D" w:rsidRPr="00D926A9">
        <w:rPr>
          <w:sz w:val="24"/>
          <w:szCs w:val="24"/>
        </w:rPr>
        <w:t xml:space="preserve"> wh</w:t>
      </w:r>
      <w:r w:rsidR="00A93A0D" w:rsidRPr="006633B8">
        <w:rPr>
          <w:sz w:val="24"/>
          <w:szCs w:val="24"/>
        </w:rPr>
        <w:t xml:space="preserve">ere the RSC </w:t>
      </w:r>
      <w:r w:rsidR="00902771" w:rsidRPr="006633B8">
        <w:rPr>
          <w:sz w:val="24"/>
          <w:szCs w:val="24"/>
        </w:rPr>
        <w:t>requires further development to achieve</w:t>
      </w:r>
      <w:r w:rsidR="00A93A0D" w:rsidRPr="006633B8">
        <w:rPr>
          <w:sz w:val="24"/>
          <w:szCs w:val="24"/>
        </w:rPr>
        <w:t xml:space="preserve"> competence</w:t>
      </w:r>
      <w:r w:rsidR="005B34CD" w:rsidRPr="006633B8">
        <w:rPr>
          <w:sz w:val="24"/>
          <w:szCs w:val="24"/>
        </w:rPr>
        <w:t>,</w:t>
      </w:r>
      <w:r w:rsidR="00652647" w:rsidRPr="006633B8">
        <w:rPr>
          <w:sz w:val="24"/>
          <w:szCs w:val="24"/>
        </w:rPr>
        <w:t xml:space="preserve"> they may need to </w:t>
      </w:r>
      <w:r w:rsidR="00A93A0D" w:rsidRPr="006633B8">
        <w:rPr>
          <w:sz w:val="24"/>
          <w:szCs w:val="24"/>
        </w:rPr>
        <w:t xml:space="preserve">seek </w:t>
      </w:r>
      <w:r w:rsidR="00652647" w:rsidRPr="006633B8">
        <w:rPr>
          <w:sz w:val="24"/>
          <w:szCs w:val="24"/>
        </w:rPr>
        <w:t>assessment from</w:t>
      </w:r>
      <w:r w:rsidR="00A93A0D" w:rsidRPr="006633B8">
        <w:rPr>
          <w:sz w:val="24"/>
          <w:szCs w:val="24"/>
        </w:rPr>
        <w:t xml:space="preserve"> a different supervisor or educator who is competent and experienced in the skill. </w:t>
      </w:r>
    </w:p>
    <w:p w14:paraId="469F4E86" w14:textId="6166A545" w:rsidR="00A93A0D" w:rsidRDefault="00A93A0D">
      <w:pPr>
        <w:rPr>
          <w:sz w:val="24"/>
          <w:szCs w:val="24"/>
        </w:rPr>
      </w:pPr>
      <w:r w:rsidRPr="006633B8">
        <w:rPr>
          <w:sz w:val="24"/>
          <w:szCs w:val="24"/>
        </w:rPr>
        <w:t xml:space="preserve">When the RSC and supervisor agree the RSC is proficient </w:t>
      </w:r>
      <w:r w:rsidR="00652647" w:rsidRPr="006633B8">
        <w:rPr>
          <w:sz w:val="24"/>
          <w:szCs w:val="24"/>
        </w:rPr>
        <w:t xml:space="preserve">in all aspects of the passport </w:t>
      </w:r>
      <w:r w:rsidRPr="006633B8">
        <w:rPr>
          <w:sz w:val="24"/>
          <w:szCs w:val="24"/>
        </w:rPr>
        <w:t>this should be signed by both partie</w:t>
      </w:r>
      <w:r w:rsidR="005B34CD" w:rsidRPr="006633B8">
        <w:rPr>
          <w:sz w:val="24"/>
          <w:szCs w:val="24"/>
        </w:rPr>
        <w:t>s</w:t>
      </w:r>
      <w:r w:rsidR="00652647" w:rsidRPr="006633B8">
        <w:rPr>
          <w:sz w:val="24"/>
          <w:szCs w:val="24"/>
        </w:rPr>
        <w:t xml:space="preserve">. It may be helpful to add the </w:t>
      </w:r>
      <w:r w:rsidRPr="006633B8">
        <w:rPr>
          <w:sz w:val="24"/>
          <w:szCs w:val="24"/>
        </w:rPr>
        <w:t>“RSC” skill</w:t>
      </w:r>
      <w:r w:rsidR="005B34CD" w:rsidRPr="006633B8">
        <w:rPr>
          <w:sz w:val="24"/>
          <w:szCs w:val="24"/>
        </w:rPr>
        <w:t xml:space="preserve"> </w:t>
      </w:r>
      <w:r w:rsidRPr="006633B8">
        <w:rPr>
          <w:sz w:val="24"/>
          <w:szCs w:val="24"/>
        </w:rPr>
        <w:t xml:space="preserve">to </w:t>
      </w:r>
      <w:r w:rsidR="00E56B41" w:rsidRPr="006633B8">
        <w:rPr>
          <w:sz w:val="24"/>
          <w:szCs w:val="24"/>
        </w:rPr>
        <w:t>Healthroster</w:t>
      </w:r>
      <w:r w:rsidR="00EA46BD" w:rsidRPr="006633B8">
        <w:rPr>
          <w:sz w:val="24"/>
          <w:szCs w:val="24"/>
        </w:rPr>
        <w:t xml:space="preserve"> or </w:t>
      </w:r>
      <w:r w:rsidR="00652647" w:rsidRPr="006633B8">
        <w:rPr>
          <w:sz w:val="24"/>
          <w:szCs w:val="24"/>
        </w:rPr>
        <w:t xml:space="preserve">their local system </w:t>
      </w:r>
      <w:r w:rsidR="00EA46BD" w:rsidRPr="006633B8">
        <w:rPr>
          <w:sz w:val="24"/>
          <w:szCs w:val="24"/>
        </w:rPr>
        <w:t>f</w:t>
      </w:r>
      <w:r w:rsidR="00652647" w:rsidRPr="006633B8">
        <w:rPr>
          <w:sz w:val="24"/>
          <w:szCs w:val="24"/>
        </w:rPr>
        <w:t>or</w:t>
      </w:r>
      <w:r w:rsidR="00EA46BD" w:rsidRPr="006633B8">
        <w:rPr>
          <w:sz w:val="24"/>
          <w:szCs w:val="24"/>
        </w:rPr>
        <w:t xml:space="preserve"> recording skills.</w:t>
      </w:r>
    </w:p>
    <w:p w14:paraId="39DF21C2" w14:textId="7B485865" w:rsidR="005A63DD" w:rsidRPr="005A63DD" w:rsidRDefault="005A63DD" w:rsidP="005A63DD">
      <w:pPr>
        <w:spacing w:after="0"/>
        <w:ind w:left="720"/>
        <w:rPr>
          <w:sz w:val="24"/>
          <w:szCs w:val="24"/>
        </w:rPr>
      </w:pPr>
      <w:r w:rsidRPr="005A63DD">
        <w:rPr>
          <w:b/>
          <w:bCs/>
          <w:sz w:val="24"/>
          <w:szCs w:val="24"/>
        </w:rPr>
        <w:t>Page 2-4:</w:t>
      </w:r>
      <w:r w:rsidRPr="005A63DD">
        <w:rPr>
          <w:sz w:val="24"/>
          <w:szCs w:val="24"/>
        </w:rPr>
        <w:t xml:space="preserve"> </w:t>
      </w:r>
      <w:r w:rsidRPr="005A63DD">
        <w:rPr>
          <w:sz w:val="24"/>
          <w:szCs w:val="24"/>
        </w:rPr>
        <w:tab/>
        <w:t>Passport Assessment tool for RSC Staff</w:t>
      </w:r>
    </w:p>
    <w:p w14:paraId="0BA7AD2E" w14:textId="15F1DCAE" w:rsidR="005A63DD" w:rsidRPr="005A63DD" w:rsidRDefault="005A63DD" w:rsidP="005A63DD">
      <w:pPr>
        <w:spacing w:after="0"/>
        <w:ind w:left="720"/>
        <w:rPr>
          <w:sz w:val="24"/>
          <w:szCs w:val="24"/>
        </w:rPr>
      </w:pPr>
      <w:r w:rsidRPr="005A63DD">
        <w:rPr>
          <w:b/>
          <w:bCs/>
          <w:sz w:val="24"/>
          <w:szCs w:val="24"/>
        </w:rPr>
        <w:t>Page 4:</w:t>
      </w:r>
      <w:r w:rsidRPr="005A63DD">
        <w:rPr>
          <w:sz w:val="24"/>
          <w:szCs w:val="24"/>
        </w:rPr>
        <w:t xml:space="preserve"> </w:t>
      </w:r>
      <w:r w:rsidRPr="005A63DD">
        <w:rPr>
          <w:sz w:val="24"/>
          <w:szCs w:val="24"/>
        </w:rPr>
        <w:tab/>
        <w:t>Statement of Competence – to be completed by RSC and supervisor</w:t>
      </w:r>
    </w:p>
    <w:p w14:paraId="6DA4A2FE" w14:textId="5603CE4C" w:rsidR="00652647" w:rsidRPr="008E0A3E" w:rsidRDefault="005A63DD" w:rsidP="008E0A3E">
      <w:pPr>
        <w:spacing w:after="0"/>
        <w:ind w:left="720"/>
        <w:rPr>
          <w:sz w:val="24"/>
          <w:szCs w:val="24"/>
        </w:rPr>
      </w:pPr>
      <w:r w:rsidRPr="005A63DD">
        <w:rPr>
          <w:b/>
          <w:bCs/>
          <w:sz w:val="24"/>
          <w:szCs w:val="24"/>
        </w:rPr>
        <w:t>Page 5-8:</w:t>
      </w:r>
      <w:r>
        <w:rPr>
          <w:sz w:val="24"/>
          <w:szCs w:val="24"/>
        </w:rPr>
        <w:tab/>
      </w:r>
      <w:r w:rsidRPr="005A63DD">
        <w:rPr>
          <w:sz w:val="24"/>
          <w:szCs w:val="24"/>
        </w:rPr>
        <w:t>Links to e-</w:t>
      </w:r>
      <w:proofErr w:type="spellStart"/>
      <w:r>
        <w:rPr>
          <w:sz w:val="24"/>
          <w:szCs w:val="24"/>
        </w:rPr>
        <w:t>LfH</w:t>
      </w:r>
      <w:proofErr w:type="spellEnd"/>
      <w:r w:rsidRPr="005A63DD">
        <w:rPr>
          <w:sz w:val="24"/>
          <w:szCs w:val="24"/>
        </w:rPr>
        <w:t xml:space="preserve"> resources identified to help achieve RSC status if needed (e-</w:t>
      </w:r>
      <w:proofErr w:type="spellStart"/>
      <w:r w:rsidRPr="005A63DD">
        <w:rPr>
          <w:sz w:val="24"/>
          <w:szCs w:val="24"/>
        </w:rPr>
        <w:t>LfH</w:t>
      </w:r>
      <w:proofErr w:type="spellEnd"/>
      <w:r w:rsidRPr="005A63DD">
        <w:rPr>
          <w:sz w:val="24"/>
          <w:szCs w:val="24"/>
        </w:rPr>
        <w:t xml:space="preserve"> log in required – </w:t>
      </w:r>
      <w:r w:rsidR="00C97D88">
        <w:rPr>
          <w:sz w:val="24"/>
          <w:szCs w:val="24"/>
        </w:rPr>
        <w:t>you just need to register</w:t>
      </w:r>
      <w:r w:rsidRPr="005A63DD">
        <w:rPr>
          <w:sz w:val="24"/>
          <w:szCs w:val="24"/>
        </w:rPr>
        <w:t>)</w:t>
      </w:r>
    </w:p>
    <w:p w14:paraId="27BB8C63" w14:textId="69E0AF64" w:rsidR="008E0A3E" w:rsidRDefault="008E0A3E"/>
    <w:tbl>
      <w:tblPr>
        <w:tblW w:w="160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699"/>
        <w:gridCol w:w="3119"/>
        <w:gridCol w:w="3260"/>
      </w:tblGrid>
      <w:tr w:rsidR="00A83766" w:rsidRPr="00040BF9" w14:paraId="6A430D67" w14:textId="77777777" w:rsidTr="00A11913">
        <w:tc>
          <w:tcPr>
            <w:tcW w:w="16047" w:type="dxa"/>
            <w:gridSpan w:val="4"/>
            <w:shd w:val="clear" w:color="auto" w:fill="D9D9D9" w:themeFill="background1" w:themeFillShade="D9"/>
          </w:tcPr>
          <w:p w14:paraId="0B201E9C" w14:textId="51077FB8" w:rsidR="00A83766" w:rsidRPr="00465BF4" w:rsidRDefault="00A83766" w:rsidP="00465BF4">
            <w:pPr>
              <w:spacing w:after="0" w:line="240" w:lineRule="auto"/>
              <w:jc w:val="center"/>
              <w:rPr>
                <w:rFonts w:ascii="Calibri" w:eastAsia="Times New Roman" w:hAnsi="Calibri" w:cs="Calibri"/>
                <w:b/>
                <w:sz w:val="28"/>
                <w:szCs w:val="28"/>
                <w:lang w:eastAsia="en-GB"/>
              </w:rPr>
            </w:pPr>
            <w:r w:rsidRPr="00465BF4">
              <w:rPr>
                <w:rFonts w:ascii="Calibri" w:eastAsia="Times New Roman" w:hAnsi="Calibri" w:cs="Calibri"/>
                <w:b/>
                <w:sz w:val="28"/>
                <w:szCs w:val="28"/>
                <w:lang w:eastAsia="en-GB"/>
              </w:rPr>
              <w:t>Assessment tool for RSC Staff</w:t>
            </w:r>
          </w:p>
        </w:tc>
      </w:tr>
      <w:tr w:rsidR="00664472" w:rsidRPr="00040BF9" w14:paraId="43CF7E0F" w14:textId="77777777" w:rsidTr="00A11913">
        <w:tc>
          <w:tcPr>
            <w:tcW w:w="1969" w:type="dxa"/>
            <w:shd w:val="clear" w:color="auto" w:fill="D9D9D9" w:themeFill="background1" w:themeFillShade="D9"/>
          </w:tcPr>
          <w:p w14:paraId="2966143E" w14:textId="77777777" w:rsidR="00664472" w:rsidRPr="00465BF4" w:rsidRDefault="00664472" w:rsidP="00465BF4">
            <w:pPr>
              <w:spacing w:after="0" w:line="240" w:lineRule="auto"/>
              <w:rPr>
                <w:rFonts w:ascii="Calibri" w:eastAsia="Times New Roman" w:hAnsi="Calibri" w:cs="Calibri"/>
                <w:b/>
                <w:sz w:val="28"/>
                <w:szCs w:val="28"/>
                <w:lang w:eastAsia="en-GB"/>
              </w:rPr>
            </w:pPr>
            <w:r w:rsidRPr="00465BF4">
              <w:rPr>
                <w:rFonts w:ascii="Calibri" w:eastAsia="Times New Roman" w:hAnsi="Calibri" w:cs="Calibri"/>
                <w:b/>
                <w:sz w:val="28"/>
                <w:szCs w:val="28"/>
                <w:lang w:eastAsia="en-GB"/>
              </w:rPr>
              <w:t xml:space="preserve">Domain </w:t>
            </w:r>
          </w:p>
        </w:tc>
        <w:tc>
          <w:tcPr>
            <w:tcW w:w="7699" w:type="dxa"/>
            <w:shd w:val="clear" w:color="auto" w:fill="D9D9D9" w:themeFill="background1" w:themeFillShade="D9"/>
          </w:tcPr>
          <w:p w14:paraId="4C23509C" w14:textId="77777777" w:rsidR="00664472" w:rsidRPr="00A83766" w:rsidRDefault="00664472" w:rsidP="00465BF4">
            <w:pPr>
              <w:spacing w:after="0" w:line="240" w:lineRule="auto"/>
              <w:rPr>
                <w:rFonts w:ascii="Calibri" w:eastAsia="Times New Roman" w:hAnsi="Calibri" w:cs="Calibri"/>
                <w:b/>
                <w:sz w:val="18"/>
                <w:szCs w:val="18"/>
                <w:lang w:eastAsia="en-GB"/>
              </w:rPr>
            </w:pPr>
          </w:p>
        </w:tc>
        <w:tc>
          <w:tcPr>
            <w:tcW w:w="3119" w:type="dxa"/>
            <w:shd w:val="clear" w:color="auto" w:fill="D9D9D9" w:themeFill="background1" w:themeFillShade="D9"/>
          </w:tcPr>
          <w:p w14:paraId="5B7C351F" w14:textId="4FA2DF03" w:rsidR="00A03F34" w:rsidRDefault="00664472" w:rsidP="00465BF4">
            <w:pPr>
              <w:spacing w:after="0" w:line="240" w:lineRule="auto"/>
              <w:rPr>
                <w:rFonts w:ascii="Calibri" w:eastAsia="Times New Roman" w:hAnsi="Calibri" w:cs="Calibri"/>
                <w:b/>
                <w:lang w:eastAsia="en-GB"/>
              </w:rPr>
            </w:pPr>
            <w:r w:rsidRPr="00A03F34">
              <w:rPr>
                <w:rFonts w:ascii="Calibri" w:eastAsia="Times New Roman" w:hAnsi="Calibri" w:cs="Calibri"/>
                <w:b/>
                <w:lang w:eastAsia="en-GB"/>
              </w:rPr>
              <w:t xml:space="preserve">Self-assessment Record: </w:t>
            </w:r>
          </w:p>
          <w:p w14:paraId="62E0078D" w14:textId="3B9393C5" w:rsidR="00664472" w:rsidRPr="00A03F34" w:rsidRDefault="009552B6" w:rsidP="00465BF4">
            <w:pPr>
              <w:spacing w:after="0" w:line="240" w:lineRule="auto"/>
              <w:rPr>
                <w:rFonts w:ascii="Calibri" w:eastAsia="Times New Roman" w:hAnsi="Calibri" w:cs="Calibri"/>
                <w:b/>
                <w:lang w:eastAsia="en-GB"/>
              </w:rPr>
            </w:pPr>
            <w:r w:rsidRPr="00A03F34">
              <w:rPr>
                <w:rFonts w:ascii="Calibri" w:eastAsia="Times New Roman" w:hAnsi="Calibri" w:cs="Calibri"/>
                <w:b/>
                <w:lang w:eastAsia="en-GB"/>
              </w:rPr>
              <w:t>M</w:t>
            </w:r>
            <w:r w:rsidR="00664472" w:rsidRPr="00A03F34">
              <w:rPr>
                <w:rFonts w:ascii="Calibri" w:eastAsia="Times New Roman" w:hAnsi="Calibri" w:cs="Calibri"/>
                <w:b/>
                <w:lang w:eastAsia="en-GB"/>
              </w:rPr>
              <w:t>et (M)</w:t>
            </w:r>
            <w:r w:rsidR="00A03F34">
              <w:rPr>
                <w:rFonts w:ascii="Calibri" w:eastAsia="Times New Roman" w:hAnsi="Calibri" w:cs="Calibri"/>
                <w:b/>
                <w:lang w:eastAsia="en-GB"/>
              </w:rPr>
              <w:t>, I</w:t>
            </w:r>
            <w:r w:rsidR="00664472" w:rsidRPr="00A03F34">
              <w:rPr>
                <w:rFonts w:ascii="Calibri" w:eastAsia="Times New Roman" w:hAnsi="Calibri" w:cs="Calibri"/>
                <w:b/>
                <w:lang w:eastAsia="en-GB"/>
              </w:rPr>
              <w:t xml:space="preserve">nitial and date </w:t>
            </w:r>
          </w:p>
        </w:tc>
        <w:tc>
          <w:tcPr>
            <w:tcW w:w="3260" w:type="dxa"/>
            <w:shd w:val="clear" w:color="auto" w:fill="D9D9D9" w:themeFill="background1" w:themeFillShade="D9"/>
          </w:tcPr>
          <w:p w14:paraId="2AFD7596" w14:textId="23E62840" w:rsidR="00A03F34" w:rsidRDefault="00664472" w:rsidP="00465BF4">
            <w:pPr>
              <w:spacing w:after="0" w:line="240" w:lineRule="auto"/>
              <w:rPr>
                <w:rFonts w:ascii="Calibri" w:eastAsia="Times New Roman" w:hAnsi="Calibri" w:cs="Calibri"/>
                <w:b/>
                <w:lang w:eastAsia="en-GB"/>
              </w:rPr>
            </w:pPr>
            <w:r w:rsidRPr="00A03F34">
              <w:rPr>
                <w:rFonts w:ascii="Calibri" w:eastAsia="Times New Roman" w:hAnsi="Calibri" w:cs="Calibri"/>
                <w:b/>
                <w:lang w:eastAsia="en-GB"/>
              </w:rPr>
              <w:t xml:space="preserve">Supervisor Review Record: </w:t>
            </w:r>
          </w:p>
          <w:p w14:paraId="452F54A8" w14:textId="31C9C061" w:rsidR="00664472" w:rsidRPr="00A03F34" w:rsidRDefault="009552B6" w:rsidP="00465BF4">
            <w:pPr>
              <w:spacing w:after="0" w:line="240" w:lineRule="auto"/>
              <w:rPr>
                <w:rFonts w:ascii="Calibri" w:eastAsia="Times New Roman" w:hAnsi="Calibri" w:cs="Calibri"/>
                <w:b/>
                <w:lang w:eastAsia="en-GB"/>
              </w:rPr>
            </w:pPr>
            <w:r w:rsidRPr="00A03F34">
              <w:rPr>
                <w:rFonts w:ascii="Calibri" w:eastAsia="Times New Roman" w:hAnsi="Calibri" w:cs="Calibri"/>
                <w:b/>
                <w:lang w:eastAsia="en-GB"/>
              </w:rPr>
              <w:t>M</w:t>
            </w:r>
            <w:r w:rsidR="00664472" w:rsidRPr="00A03F34">
              <w:rPr>
                <w:rFonts w:ascii="Calibri" w:eastAsia="Times New Roman" w:hAnsi="Calibri" w:cs="Calibri"/>
                <w:b/>
                <w:lang w:eastAsia="en-GB"/>
              </w:rPr>
              <w:t>et (M)</w:t>
            </w:r>
            <w:r w:rsidR="00A03F34">
              <w:rPr>
                <w:rFonts w:ascii="Calibri" w:eastAsia="Times New Roman" w:hAnsi="Calibri" w:cs="Calibri"/>
                <w:b/>
                <w:lang w:eastAsia="en-GB"/>
              </w:rPr>
              <w:t xml:space="preserve">, </w:t>
            </w:r>
            <w:r w:rsidR="00664472" w:rsidRPr="00A03F34">
              <w:rPr>
                <w:rFonts w:ascii="Calibri" w:eastAsia="Times New Roman" w:hAnsi="Calibri" w:cs="Calibri"/>
                <w:b/>
                <w:lang w:eastAsia="en-GB"/>
              </w:rPr>
              <w:t xml:space="preserve">Initial and date </w:t>
            </w:r>
          </w:p>
        </w:tc>
      </w:tr>
      <w:tr w:rsidR="005A63DD" w:rsidRPr="00040BF9" w14:paraId="34BE9874" w14:textId="77777777" w:rsidTr="00D926A9">
        <w:tc>
          <w:tcPr>
            <w:tcW w:w="9668" w:type="dxa"/>
            <w:gridSpan w:val="2"/>
            <w:shd w:val="clear" w:color="auto" w:fill="D9E2F3" w:themeFill="accent1" w:themeFillTint="33"/>
          </w:tcPr>
          <w:p w14:paraId="1BA77DAA" w14:textId="0A0E1D41" w:rsidR="005A63DD" w:rsidRPr="00A03F34" w:rsidRDefault="005A63DD" w:rsidP="00465BF4">
            <w:pPr>
              <w:spacing w:after="0" w:line="240" w:lineRule="auto"/>
              <w:rPr>
                <w:rFonts w:ascii="Calibri" w:eastAsia="Times New Roman" w:hAnsi="Calibri" w:cs="Calibri"/>
                <w:sz w:val="24"/>
                <w:szCs w:val="24"/>
                <w:lang w:eastAsia="en-GB"/>
              </w:rPr>
            </w:pPr>
            <w:r w:rsidRPr="00A03F34">
              <w:rPr>
                <w:rFonts w:ascii="Calibri" w:eastAsia="Times New Roman" w:hAnsi="Calibri" w:cs="Calibri"/>
                <w:b/>
                <w:sz w:val="24"/>
                <w:szCs w:val="24"/>
                <w:lang w:eastAsia="en-GB"/>
              </w:rPr>
              <w:t>Safety</w:t>
            </w:r>
          </w:p>
        </w:tc>
        <w:tc>
          <w:tcPr>
            <w:tcW w:w="3119" w:type="dxa"/>
            <w:shd w:val="clear" w:color="auto" w:fill="D9E2F3" w:themeFill="accent1" w:themeFillTint="33"/>
          </w:tcPr>
          <w:p w14:paraId="038C9749" w14:textId="77777777" w:rsidR="005A63DD" w:rsidRPr="00040BF9" w:rsidRDefault="005A63DD" w:rsidP="00465BF4">
            <w:pPr>
              <w:spacing w:after="0" w:line="240" w:lineRule="auto"/>
              <w:rPr>
                <w:rFonts w:ascii="Calibri" w:eastAsia="Times New Roman" w:hAnsi="Calibri" w:cs="Calibri"/>
                <w:sz w:val="20"/>
                <w:szCs w:val="20"/>
                <w:lang w:eastAsia="en-GB"/>
              </w:rPr>
            </w:pPr>
          </w:p>
        </w:tc>
        <w:tc>
          <w:tcPr>
            <w:tcW w:w="3260" w:type="dxa"/>
            <w:shd w:val="clear" w:color="auto" w:fill="D9E2F3" w:themeFill="accent1" w:themeFillTint="33"/>
          </w:tcPr>
          <w:p w14:paraId="43948BA9" w14:textId="77777777" w:rsidR="005A63DD" w:rsidRPr="00040BF9" w:rsidRDefault="005A63DD" w:rsidP="00465BF4">
            <w:pPr>
              <w:spacing w:after="0" w:line="240" w:lineRule="auto"/>
              <w:rPr>
                <w:rFonts w:ascii="Calibri" w:eastAsia="Times New Roman" w:hAnsi="Calibri" w:cs="Calibri"/>
                <w:sz w:val="20"/>
                <w:szCs w:val="20"/>
                <w:lang w:eastAsia="en-GB"/>
              </w:rPr>
            </w:pPr>
          </w:p>
        </w:tc>
      </w:tr>
      <w:tr w:rsidR="00664472" w:rsidRPr="00040BF9" w14:paraId="1C287155" w14:textId="77777777" w:rsidTr="00A83766">
        <w:trPr>
          <w:trHeight w:val="610"/>
        </w:trPr>
        <w:tc>
          <w:tcPr>
            <w:tcW w:w="1969" w:type="dxa"/>
          </w:tcPr>
          <w:p w14:paraId="0EEB6D9D" w14:textId="0A0FC684" w:rsidR="00664472" w:rsidRPr="004C4825" w:rsidRDefault="00664472" w:rsidP="00465BF4">
            <w:pPr>
              <w:spacing w:after="0" w:line="240" w:lineRule="auto"/>
              <w:rPr>
                <w:rFonts w:ascii="Calibri" w:eastAsia="Times New Roman" w:hAnsi="Calibri" w:cs="Calibri"/>
                <w:sz w:val="20"/>
                <w:szCs w:val="20"/>
                <w:lang w:eastAsia="en-GB"/>
              </w:rPr>
            </w:pPr>
            <w:r w:rsidRPr="004C4825">
              <w:rPr>
                <w:rFonts w:ascii="Calibri" w:eastAsia="Times New Roman" w:hAnsi="Calibri" w:cs="Calibri"/>
                <w:sz w:val="20"/>
                <w:szCs w:val="20"/>
                <w:lang w:eastAsia="en-GB"/>
              </w:rPr>
              <w:t>PPE</w:t>
            </w:r>
          </w:p>
        </w:tc>
        <w:tc>
          <w:tcPr>
            <w:tcW w:w="7699" w:type="dxa"/>
            <w:shd w:val="clear" w:color="auto" w:fill="auto"/>
          </w:tcPr>
          <w:p w14:paraId="78D8E0D8" w14:textId="12AD04F9" w:rsidR="00664472" w:rsidRPr="00652647" w:rsidRDefault="00465BF4"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w:t>
            </w:r>
            <w:r w:rsidR="00EA7606" w:rsidRPr="00652647">
              <w:rPr>
                <w:rFonts w:ascii="Calibri" w:eastAsia="Times New Roman" w:hAnsi="Calibri" w:cs="Calibri"/>
                <w:sz w:val="20"/>
                <w:szCs w:val="20"/>
                <w:lang w:eastAsia="en-GB"/>
              </w:rPr>
              <w:t xml:space="preserve">escribe the </w:t>
            </w:r>
            <w:r w:rsidR="00664472" w:rsidRPr="00652647">
              <w:rPr>
                <w:rFonts w:ascii="Calibri" w:eastAsia="Times New Roman" w:hAnsi="Calibri" w:cs="Calibri"/>
                <w:sz w:val="20"/>
                <w:szCs w:val="20"/>
                <w:lang w:eastAsia="en-GB"/>
              </w:rPr>
              <w:t>P</w:t>
            </w:r>
            <w:r w:rsidR="00902CB2" w:rsidRPr="00652647">
              <w:rPr>
                <w:rFonts w:ascii="Calibri" w:eastAsia="Times New Roman" w:hAnsi="Calibri" w:cs="Calibri"/>
                <w:sz w:val="20"/>
                <w:szCs w:val="20"/>
                <w:lang w:eastAsia="en-GB"/>
              </w:rPr>
              <w:t xml:space="preserve">ublic </w:t>
            </w:r>
            <w:r w:rsidR="00664472" w:rsidRPr="00652647">
              <w:rPr>
                <w:rFonts w:ascii="Calibri" w:eastAsia="Times New Roman" w:hAnsi="Calibri" w:cs="Calibri"/>
                <w:sz w:val="20"/>
                <w:szCs w:val="20"/>
                <w:lang w:eastAsia="en-GB"/>
              </w:rPr>
              <w:t>H</w:t>
            </w:r>
            <w:r w:rsidR="00902CB2" w:rsidRPr="00652647">
              <w:rPr>
                <w:rFonts w:ascii="Calibri" w:eastAsia="Times New Roman" w:hAnsi="Calibri" w:cs="Calibri"/>
                <w:sz w:val="20"/>
                <w:szCs w:val="20"/>
                <w:lang w:eastAsia="en-GB"/>
              </w:rPr>
              <w:t xml:space="preserve">ealth </w:t>
            </w:r>
            <w:r w:rsidR="00664472" w:rsidRPr="00652647">
              <w:rPr>
                <w:rFonts w:ascii="Calibri" w:eastAsia="Times New Roman" w:hAnsi="Calibri" w:cs="Calibri"/>
                <w:sz w:val="20"/>
                <w:szCs w:val="20"/>
                <w:lang w:eastAsia="en-GB"/>
              </w:rPr>
              <w:t>E</w:t>
            </w:r>
            <w:r w:rsidR="00902CB2" w:rsidRPr="00652647">
              <w:rPr>
                <w:rFonts w:ascii="Calibri" w:eastAsia="Times New Roman" w:hAnsi="Calibri" w:cs="Calibri"/>
                <w:sz w:val="20"/>
                <w:szCs w:val="20"/>
                <w:lang w:eastAsia="en-GB"/>
              </w:rPr>
              <w:t>ngland</w:t>
            </w:r>
            <w:r w:rsidR="00664472" w:rsidRPr="00652647">
              <w:rPr>
                <w:rFonts w:ascii="Calibri" w:eastAsia="Times New Roman" w:hAnsi="Calibri" w:cs="Calibri"/>
                <w:sz w:val="20"/>
                <w:szCs w:val="20"/>
                <w:lang w:eastAsia="en-GB"/>
              </w:rPr>
              <w:t xml:space="preserve"> guidance for donning and doffing</w:t>
            </w:r>
          </w:p>
          <w:p w14:paraId="3336C33E" w14:textId="59B5D23D" w:rsidR="00664472" w:rsidRPr="004C4825" w:rsidRDefault="009552B6"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Describe</w:t>
            </w:r>
            <w:r w:rsidR="00664472" w:rsidRPr="00652647">
              <w:rPr>
                <w:rFonts w:ascii="Calibri" w:eastAsia="Times New Roman" w:hAnsi="Calibri" w:cs="Calibri"/>
                <w:sz w:val="20"/>
                <w:szCs w:val="20"/>
                <w:lang w:eastAsia="en-GB"/>
              </w:rPr>
              <w:t xml:space="preserve"> the relevant action in the event of a P</w:t>
            </w:r>
            <w:r w:rsidR="00C4742E" w:rsidRPr="00652647">
              <w:rPr>
                <w:rFonts w:ascii="Calibri" w:eastAsia="Times New Roman" w:hAnsi="Calibri" w:cs="Calibri"/>
                <w:sz w:val="20"/>
                <w:szCs w:val="20"/>
                <w:lang w:eastAsia="en-GB"/>
              </w:rPr>
              <w:t xml:space="preserve">ersonal </w:t>
            </w:r>
            <w:r w:rsidR="00664472" w:rsidRPr="00652647">
              <w:rPr>
                <w:rFonts w:ascii="Calibri" w:eastAsia="Times New Roman" w:hAnsi="Calibri" w:cs="Calibri"/>
                <w:sz w:val="20"/>
                <w:szCs w:val="20"/>
                <w:lang w:eastAsia="en-GB"/>
              </w:rPr>
              <w:t>P</w:t>
            </w:r>
            <w:r w:rsidR="00C4742E" w:rsidRPr="00652647">
              <w:rPr>
                <w:rFonts w:ascii="Calibri" w:eastAsia="Times New Roman" w:hAnsi="Calibri" w:cs="Calibri"/>
                <w:sz w:val="20"/>
                <w:szCs w:val="20"/>
                <w:lang w:eastAsia="en-GB"/>
              </w:rPr>
              <w:t>rotective Equipment (PEE)</w:t>
            </w:r>
            <w:r w:rsidR="00664472" w:rsidRPr="00652647">
              <w:rPr>
                <w:rFonts w:ascii="Calibri" w:eastAsia="Times New Roman" w:hAnsi="Calibri" w:cs="Calibri"/>
                <w:sz w:val="20"/>
                <w:szCs w:val="20"/>
                <w:lang w:eastAsia="en-GB"/>
              </w:rPr>
              <w:t xml:space="preserve"> breach</w:t>
            </w:r>
          </w:p>
        </w:tc>
        <w:tc>
          <w:tcPr>
            <w:tcW w:w="3119" w:type="dxa"/>
            <w:shd w:val="clear" w:color="auto" w:fill="auto"/>
          </w:tcPr>
          <w:p w14:paraId="56ECF644"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5BB07940"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40489EA2" w14:textId="77777777" w:rsidTr="00A83766">
        <w:tc>
          <w:tcPr>
            <w:tcW w:w="1969" w:type="dxa"/>
          </w:tcPr>
          <w:p w14:paraId="56907EA1" w14:textId="77777777" w:rsidR="00664472" w:rsidRPr="004C4825" w:rsidRDefault="00664472" w:rsidP="00465BF4">
            <w:pPr>
              <w:spacing w:after="0" w:line="240" w:lineRule="auto"/>
              <w:rPr>
                <w:rFonts w:ascii="Calibri" w:eastAsia="Times New Roman" w:hAnsi="Calibri" w:cs="Calibri"/>
                <w:sz w:val="20"/>
                <w:szCs w:val="20"/>
                <w:lang w:eastAsia="en-GB"/>
              </w:rPr>
            </w:pPr>
          </w:p>
        </w:tc>
        <w:tc>
          <w:tcPr>
            <w:tcW w:w="7699" w:type="dxa"/>
            <w:shd w:val="clear" w:color="auto" w:fill="auto"/>
          </w:tcPr>
          <w:p w14:paraId="0056BB89" w14:textId="77777777" w:rsidR="00664472" w:rsidRPr="004C4825" w:rsidRDefault="00664472" w:rsidP="00465BF4">
            <w:pPr>
              <w:spacing w:after="0" w:line="240" w:lineRule="auto"/>
              <w:rPr>
                <w:rFonts w:ascii="Calibri" w:eastAsia="Times New Roman" w:hAnsi="Calibri" w:cs="Calibri"/>
                <w:sz w:val="20"/>
                <w:szCs w:val="20"/>
                <w:lang w:eastAsia="en-GB"/>
              </w:rPr>
            </w:pPr>
            <w:r w:rsidRPr="004C4825">
              <w:rPr>
                <w:rFonts w:ascii="Calibri" w:eastAsia="Times New Roman" w:hAnsi="Calibri" w:cs="Calibri"/>
                <w:sz w:val="20"/>
                <w:szCs w:val="20"/>
                <w:lang w:eastAsia="en-GB"/>
              </w:rPr>
              <w:t xml:space="preserve">Able to perform donning and doffing of </w:t>
            </w:r>
            <w:r w:rsidR="00C4742E">
              <w:rPr>
                <w:rFonts w:ascii="Calibri" w:eastAsia="Times New Roman" w:hAnsi="Calibri" w:cs="Calibri"/>
                <w:sz w:val="20"/>
                <w:szCs w:val="20"/>
                <w:lang w:eastAsia="en-GB"/>
              </w:rPr>
              <w:t xml:space="preserve">all </w:t>
            </w:r>
            <w:r w:rsidRPr="004C4825">
              <w:rPr>
                <w:rFonts w:ascii="Calibri" w:eastAsia="Times New Roman" w:hAnsi="Calibri" w:cs="Calibri"/>
                <w:sz w:val="20"/>
                <w:szCs w:val="20"/>
                <w:lang w:eastAsia="en-GB"/>
              </w:rPr>
              <w:t xml:space="preserve">PPE in </w:t>
            </w:r>
            <w:r w:rsidR="00C4742E">
              <w:rPr>
                <w:rFonts w:ascii="Calibri" w:eastAsia="Times New Roman" w:hAnsi="Calibri" w:cs="Calibri"/>
                <w:sz w:val="20"/>
                <w:szCs w:val="20"/>
                <w:lang w:eastAsia="en-GB"/>
              </w:rPr>
              <w:t>Critical Care</w:t>
            </w:r>
            <w:r w:rsidR="00ED2ABD">
              <w:rPr>
                <w:rFonts w:ascii="Calibri" w:eastAsia="Times New Roman" w:hAnsi="Calibri" w:cs="Calibri"/>
                <w:sz w:val="20"/>
                <w:szCs w:val="20"/>
                <w:lang w:eastAsia="en-GB"/>
              </w:rPr>
              <w:t xml:space="preserve"> </w:t>
            </w:r>
          </w:p>
        </w:tc>
        <w:tc>
          <w:tcPr>
            <w:tcW w:w="3119" w:type="dxa"/>
            <w:shd w:val="clear" w:color="auto" w:fill="auto"/>
          </w:tcPr>
          <w:p w14:paraId="1A653078"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370119D4"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0521B917" w14:textId="77777777" w:rsidTr="00A83766">
        <w:tc>
          <w:tcPr>
            <w:tcW w:w="1969" w:type="dxa"/>
          </w:tcPr>
          <w:p w14:paraId="3CFA76E2" w14:textId="1EE6747E" w:rsidR="00664472" w:rsidRPr="004C4825" w:rsidRDefault="00664472" w:rsidP="00465BF4">
            <w:pPr>
              <w:spacing w:after="0" w:line="240" w:lineRule="auto"/>
              <w:rPr>
                <w:rFonts w:ascii="Calibri" w:eastAsia="Times New Roman" w:hAnsi="Calibri" w:cs="Calibri"/>
                <w:sz w:val="20"/>
                <w:szCs w:val="20"/>
                <w:lang w:eastAsia="en-GB"/>
              </w:rPr>
            </w:pPr>
            <w:r w:rsidRPr="004C4825">
              <w:rPr>
                <w:rFonts w:ascii="Calibri" w:eastAsia="Times New Roman" w:hAnsi="Calibri" w:cs="Calibri"/>
                <w:sz w:val="20"/>
                <w:szCs w:val="20"/>
                <w:lang w:eastAsia="en-GB"/>
              </w:rPr>
              <w:t>Vital Signs</w:t>
            </w:r>
          </w:p>
        </w:tc>
        <w:tc>
          <w:tcPr>
            <w:tcW w:w="7699" w:type="dxa"/>
            <w:shd w:val="clear" w:color="auto" w:fill="auto"/>
          </w:tcPr>
          <w:p w14:paraId="6FAF8142" w14:textId="3DF473C2" w:rsidR="00664472" w:rsidRPr="00652647" w:rsidRDefault="00664472" w:rsidP="00465BF4">
            <w:pPr>
              <w:spacing w:after="0" w:line="240" w:lineRule="auto"/>
              <w:rPr>
                <w:rFonts w:ascii="Calibri" w:eastAsia="Times New Roman" w:hAnsi="Calibri" w:cs="Calibri"/>
                <w:sz w:val="20"/>
                <w:szCs w:val="20"/>
                <w:lang w:eastAsia="en-GB"/>
              </w:rPr>
            </w:pPr>
            <w:r w:rsidRPr="00652647">
              <w:rPr>
                <w:rFonts w:ascii="Calibri" w:eastAsia="Times New Roman" w:hAnsi="Calibri" w:cs="Calibri"/>
                <w:sz w:val="20"/>
                <w:szCs w:val="20"/>
                <w:lang w:eastAsia="en-GB"/>
              </w:rPr>
              <w:t>Recognises normal parameters and escalates abnormal findings</w:t>
            </w:r>
            <w:r w:rsidR="00844345" w:rsidRPr="00652647">
              <w:rPr>
                <w:rFonts w:ascii="Calibri" w:eastAsia="Times New Roman" w:hAnsi="Calibri" w:cs="Calibri"/>
                <w:sz w:val="20"/>
                <w:szCs w:val="20"/>
                <w:lang w:eastAsia="en-GB"/>
              </w:rPr>
              <w:t xml:space="preserve"> (Able to correctly calculat</w:t>
            </w:r>
            <w:r w:rsidR="009B6D2D" w:rsidRPr="00652647">
              <w:rPr>
                <w:rFonts w:ascii="Calibri" w:eastAsia="Times New Roman" w:hAnsi="Calibri" w:cs="Calibri"/>
                <w:sz w:val="20"/>
                <w:szCs w:val="20"/>
                <w:lang w:eastAsia="en-GB"/>
              </w:rPr>
              <w:t xml:space="preserve">e </w:t>
            </w:r>
            <w:r w:rsidR="00844345" w:rsidRPr="00652647">
              <w:rPr>
                <w:rFonts w:ascii="Calibri" w:eastAsia="Times New Roman" w:hAnsi="Calibri" w:cs="Calibri"/>
                <w:sz w:val="20"/>
                <w:szCs w:val="20"/>
                <w:lang w:eastAsia="en-GB"/>
              </w:rPr>
              <w:t>and is able to explain local escalation process)</w:t>
            </w:r>
          </w:p>
        </w:tc>
        <w:tc>
          <w:tcPr>
            <w:tcW w:w="3119" w:type="dxa"/>
            <w:shd w:val="clear" w:color="auto" w:fill="auto"/>
          </w:tcPr>
          <w:p w14:paraId="3AFEB3EB"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58490A6C"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742389FB" w14:textId="77777777" w:rsidTr="00A83766">
        <w:tc>
          <w:tcPr>
            <w:tcW w:w="1969" w:type="dxa"/>
          </w:tcPr>
          <w:p w14:paraId="79C65163" w14:textId="77777777" w:rsidR="00664472" w:rsidRPr="004C4825" w:rsidRDefault="00664472" w:rsidP="00465BF4">
            <w:pPr>
              <w:spacing w:after="0" w:line="240" w:lineRule="auto"/>
              <w:rPr>
                <w:rFonts w:ascii="Calibri" w:eastAsia="Times New Roman" w:hAnsi="Calibri" w:cs="Calibri"/>
                <w:sz w:val="20"/>
                <w:szCs w:val="20"/>
                <w:lang w:eastAsia="en-GB"/>
              </w:rPr>
            </w:pPr>
          </w:p>
        </w:tc>
        <w:tc>
          <w:tcPr>
            <w:tcW w:w="7699" w:type="dxa"/>
            <w:shd w:val="clear" w:color="auto" w:fill="auto"/>
          </w:tcPr>
          <w:p w14:paraId="2BA35D17" w14:textId="77777777" w:rsidR="008E0A3E" w:rsidRDefault="00664472" w:rsidP="00465BF4">
            <w:pPr>
              <w:spacing w:after="0" w:line="240" w:lineRule="auto"/>
              <w:rPr>
                <w:rFonts w:ascii="Calibri" w:eastAsia="Times New Roman" w:hAnsi="Calibri" w:cs="Calibri"/>
                <w:sz w:val="20"/>
                <w:szCs w:val="20"/>
                <w:lang w:eastAsia="en-GB"/>
              </w:rPr>
            </w:pPr>
            <w:r w:rsidRPr="004C4825">
              <w:rPr>
                <w:rFonts w:ascii="Calibri" w:eastAsia="Times New Roman" w:hAnsi="Calibri" w:cs="Calibri"/>
                <w:sz w:val="20"/>
                <w:szCs w:val="20"/>
                <w:lang w:eastAsia="en-GB"/>
              </w:rPr>
              <w:t>Can demonstrates the ability to take and record vital signs (Heart rate, temperature, respiratory rate, Sa02, Blood pressure (invasive and non-</w:t>
            </w:r>
            <w:r w:rsidR="00652647">
              <w:rPr>
                <w:rFonts w:ascii="Calibri" w:eastAsia="Times New Roman" w:hAnsi="Calibri" w:cs="Calibri"/>
                <w:sz w:val="20"/>
                <w:szCs w:val="20"/>
                <w:lang w:eastAsia="en-GB"/>
              </w:rPr>
              <w:t>invasive</w:t>
            </w:r>
            <w:r w:rsidRPr="00652647">
              <w:rPr>
                <w:rFonts w:ascii="Calibri" w:eastAsia="Times New Roman" w:hAnsi="Calibri" w:cs="Calibri"/>
                <w:sz w:val="20"/>
                <w:szCs w:val="20"/>
                <w:lang w:eastAsia="en-GB"/>
              </w:rPr>
              <w:t xml:space="preserve">) </w:t>
            </w:r>
            <w:r w:rsidR="00AE24AF" w:rsidRPr="00652647">
              <w:rPr>
                <w:rFonts w:ascii="Calibri" w:eastAsia="Times New Roman" w:hAnsi="Calibri" w:cs="Calibri"/>
                <w:sz w:val="20"/>
                <w:szCs w:val="20"/>
                <w:lang w:eastAsia="en-GB"/>
              </w:rPr>
              <w:t>and is able to identify the correlating waveform on the monitor</w:t>
            </w:r>
            <w:r w:rsidR="00BA2DA9" w:rsidRPr="00652647">
              <w:rPr>
                <w:rFonts w:ascii="Calibri" w:eastAsia="Times New Roman" w:hAnsi="Calibri" w:cs="Calibri"/>
                <w:sz w:val="20"/>
                <w:szCs w:val="20"/>
                <w:lang w:eastAsia="en-GB"/>
              </w:rPr>
              <w:t>.</w:t>
            </w:r>
            <w:r w:rsidR="00652647" w:rsidRPr="00652647">
              <w:rPr>
                <w:rFonts w:ascii="Calibri" w:eastAsia="Times New Roman" w:hAnsi="Calibri" w:cs="Calibri"/>
                <w:sz w:val="20"/>
                <w:szCs w:val="20"/>
                <w:lang w:eastAsia="en-GB"/>
              </w:rPr>
              <w:t xml:space="preserve"> </w:t>
            </w:r>
          </w:p>
          <w:p w14:paraId="0AE400E4" w14:textId="610583EF" w:rsidR="00664472" w:rsidRPr="00465BF4" w:rsidRDefault="00BA2DA9" w:rsidP="00465BF4">
            <w:pPr>
              <w:spacing w:after="0" w:line="240" w:lineRule="auto"/>
              <w:rPr>
                <w:rFonts w:ascii="Calibri" w:eastAsia="Times New Roman" w:hAnsi="Calibri" w:cs="Calibri"/>
                <w:color w:val="4472C4" w:themeColor="accent1"/>
                <w:sz w:val="20"/>
                <w:szCs w:val="20"/>
                <w:lang w:eastAsia="en-GB"/>
              </w:rPr>
            </w:pPr>
            <w:r w:rsidRPr="00652647">
              <w:rPr>
                <w:rFonts w:ascii="Calibri" w:eastAsia="Times New Roman" w:hAnsi="Calibri" w:cs="Calibri"/>
                <w:sz w:val="20"/>
                <w:szCs w:val="20"/>
                <w:lang w:eastAsia="en-GB"/>
              </w:rPr>
              <w:t>Able to calculate an accurate fluid balance.</w:t>
            </w:r>
          </w:p>
        </w:tc>
        <w:tc>
          <w:tcPr>
            <w:tcW w:w="3119" w:type="dxa"/>
            <w:shd w:val="clear" w:color="auto" w:fill="auto"/>
          </w:tcPr>
          <w:p w14:paraId="6802F036"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53C62919"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00B53CA2" w14:textId="77777777" w:rsidTr="00A83766">
        <w:tc>
          <w:tcPr>
            <w:tcW w:w="1969" w:type="dxa"/>
          </w:tcPr>
          <w:p w14:paraId="12716396" w14:textId="108379DB" w:rsidR="00664472" w:rsidRPr="004C4825" w:rsidRDefault="00664472" w:rsidP="00465BF4">
            <w:pPr>
              <w:spacing w:after="0" w:line="240" w:lineRule="auto"/>
              <w:rPr>
                <w:rFonts w:ascii="Calibri" w:eastAsia="Times New Roman" w:hAnsi="Calibri" w:cs="Calibri"/>
                <w:sz w:val="20"/>
                <w:szCs w:val="20"/>
                <w:lang w:eastAsia="en-GB"/>
              </w:rPr>
            </w:pPr>
            <w:r w:rsidRPr="004C4825">
              <w:rPr>
                <w:rFonts w:ascii="Calibri" w:eastAsia="Times New Roman" w:hAnsi="Calibri" w:cs="Calibri"/>
                <w:sz w:val="20"/>
                <w:szCs w:val="20"/>
                <w:lang w:eastAsia="en-GB"/>
              </w:rPr>
              <w:t xml:space="preserve">Bed space </w:t>
            </w:r>
          </w:p>
        </w:tc>
        <w:tc>
          <w:tcPr>
            <w:tcW w:w="7699" w:type="dxa"/>
            <w:shd w:val="clear" w:color="auto" w:fill="auto"/>
          </w:tcPr>
          <w:p w14:paraId="23063FA5" w14:textId="77777777" w:rsidR="00664472" w:rsidRPr="004C4825" w:rsidRDefault="00900012"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C</w:t>
            </w:r>
            <w:r w:rsidR="00664472" w:rsidRPr="004C4825">
              <w:rPr>
                <w:rFonts w:ascii="Calibri" w:eastAsia="Times New Roman" w:hAnsi="Calibri" w:cs="Calibri"/>
                <w:sz w:val="20"/>
                <w:szCs w:val="20"/>
                <w:lang w:eastAsia="en-GB"/>
              </w:rPr>
              <w:t>an identify equipment and consumables required for preparation of a bedspace in ICU</w:t>
            </w:r>
          </w:p>
        </w:tc>
        <w:tc>
          <w:tcPr>
            <w:tcW w:w="3119" w:type="dxa"/>
            <w:shd w:val="clear" w:color="auto" w:fill="auto"/>
          </w:tcPr>
          <w:p w14:paraId="41C461BA"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25E5ECAC"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4F961DB1" w14:textId="77777777" w:rsidTr="00A83766">
        <w:tc>
          <w:tcPr>
            <w:tcW w:w="1969" w:type="dxa"/>
          </w:tcPr>
          <w:p w14:paraId="43E3C487" w14:textId="77777777" w:rsidR="00664472" w:rsidRPr="004C4825" w:rsidRDefault="00664472" w:rsidP="00465BF4">
            <w:pPr>
              <w:spacing w:after="0" w:line="240" w:lineRule="auto"/>
              <w:rPr>
                <w:rFonts w:ascii="Calibri" w:eastAsia="Times New Roman" w:hAnsi="Calibri" w:cs="Calibri"/>
                <w:sz w:val="20"/>
                <w:szCs w:val="20"/>
                <w:lang w:eastAsia="en-GB"/>
              </w:rPr>
            </w:pPr>
          </w:p>
        </w:tc>
        <w:tc>
          <w:tcPr>
            <w:tcW w:w="7699" w:type="dxa"/>
            <w:shd w:val="clear" w:color="auto" w:fill="auto"/>
          </w:tcPr>
          <w:p w14:paraId="13F7594C" w14:textId="77777777" w:rsidR="00664472" w:rsidRPr="004C4825" w:rsidRDefault="00664472" w:rsidP="00465BF4">
            <w:pPr>
              <w:spacing w:after="0" w:line="240" w:lineRule="auto"/>
              <w:rPr>
                <w:rFonts w:ascii="Calibri" w:eastAsia="Times New Roman" w:hAnsi="Calibri" w:cs="Calibri"/>
                <w:sz w:val="20"/>
                <w:szCs w:val="20"/>
                <w:lang w:eastAsia="en-GB"/>
              </w:rPr>
            </w:pPr>
            <w:r w:rsidRPr="004C4825">
              <w:rPr>
                <w:rFonts w:ascii="Calibri" w:eastAsia="Times New Roman" w:hAnsi="Calibri" w:cs="Calibri"/>
                <w:sz w:val="20"/>
                <w:szCs w:val="20"/>
                <w:lang w:eastAsia="en-GB"/>
              </w:rPr>
              <w:t xml:space="preserve">Able to prepare a bedspace in ICU for admission </w:t>
            </w:r>
          </w:p>
        </w:tc>
        <w:tc>
          <w:tcPr>
            <w:tcW w:w="3119" w:type="dxa"/>
            <w:shd w:val="clear" w:color="auto" w:fill="auto"/>
          </w:tcPr>
          <w:p w14:paraId="132966EB"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365E0297"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5A63DD" w:rsidRPr="00040BF9" w14:paraId="0A773985" w14:textId="77777777" w:rsidTr="00D926A9">
        <w:tc>
          <w:tcPr>
            <w:tcW w:w="9668" w:type="dxa"/>
            <w:gridSpan w:val="2"/>
            <w:shd w:val="clear" w:color="auto" w:fill="D9E2F3" w:themeFill="accent1" w:themeFillTint="33"/>
          </w:tcPr>
          <w:p w14:paraId="44085A33" w14:textId="34617DE2" w:rsidR="005A63DD" w:rsidRPr="00A03F34" w:rsidRDefault="005A63DD" w:rsidP="00465BF4">
            <w:pPr>
              <w:spacing w:after="0" w:line="240" w:lineRule="auto"/>
              <w:rPr>
                <w:sz w:val="24"/>
                <w:szCs w:val="24"/>
              </w:rPr>
            </w:pPr>
            <w:r w:rsidRPr="00A03F34">
              <w:rPr>
                <w:rFonts w:ascii="Calibri" w:eastAsia="Times New Roman" w:hAnsi="Calibri" w:cs="Calibri"/>
                <w:b/>
                <w:bCs/>
                <w:sz w:val="24"/>
                <w:szCs w:val="24"/>
                <w:lang w:eastAsia="en-GB"/>
              </w:rPr>
              <w:t xml:space="preserve">Documentation </w:t>
            </w:r>
          </w:p>
        </w:tc>
        <w:tc>
          <w:tcPr>
            <w:tcW w:w="3119" w:type="dxa"/>
            <w:shd w:val="clear" w:color="auto" w:fill="D9E2F3" w:themeFill="accent1" w:themeFillTint="33"/>
          </w:tcPr>
          <w:p w14:paraId="0F7924D5" w14:textId="77777777" w:rsidR="005A63DD" w:rsidRPr="00040BF9" w:rsidRDefault="005A63DD" w:rsidP="00465BF4">
            <w:pPr>
              <w:spacing w:after="0" w:line="240" w:lineRule="auto"/>
              <w:rPr>
                <w:rFonts w:ascii="Calibri" w:eastAsia="Times New Roman" w:hAnsi="Calibri" w:cs="Calibri"/>
                <w:sz w:val="20"/>
                <w:szCs w:val="20"/>
                <w:lang w:eastAsia="en-GB"/>
              </w:rPr>
            </w:pPr>
          </w:p>
        </w:tc>
        <w:tc>
          <w:tcPr>
            <w:tcW w:w="3260" w:type="dxa"/>
            <w:shd w:val="clear" w:color="auto" w:fill="D9E2F3" w:themeFill="accent1" w:themeFillTint="33"/>
          </w:tcPr>
          <w:p w14:paraId="3586ABBD" w14:textId="77777777" w:rsidR="005A63DD" w:rsidRPr="00040BF9" w:rsidRDefault="005A63DD" w:rsidP="00465BF4">
            <w:pPr>
              <w:spacing w:after="0" w:line="240" w:lineRule="auto"/>
              <w:rPr>
                <w:rFonts w:ascii="Calibri" w:eastAsia="Times New Roman" w:hAnsi="Calibri" w:cs="Calibri"/>
                <w:sz w:val="20"/>
                <w:szCs w:val="20"/>
                <w:lang w:eastAsia="en-GB"/>
              </w:rPr>
            </w:pPr>
          </w:p>
        </w:tc>
      </w:tr>
      <w:tr w:rsidR="00664472" w:rsidRPr="00040BF9" w14:paraId="74DD42AC" w14:textId="77777777" w:rsidTr="00A83766">
        <w:trPr>
          <w:trHeight w:val="676"/>
        </w:trPr>
        <w:tc>
          <w:tcPr>
            <w:tcW w:w="1969" w:type="dxa"/>
          </w:tcPr>
          <w:p w14:paraId="1AE65E36" w14:textId="3D08AA8B" w:rsidR="00664472" w:rsidRPr="004C4825" w:rsidRDefault="00EE46B1"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Generic</w:t>
            </w:r>
            <w:r w:rsidR="00664472" w:rsidRPr="004C4825">
              <w:rPr>
                <w:rFonts w:ascii="Calibri" w:eastAsia="Times New Roman" w:hAnsi="Calibri" w:cs="Calibri"/>
                <w:sz w:val="20"/>
                <w:szCs w:val="20"/>
                <w:lang w:eastAsia="en-GB"/>
              </w:rPr>
              <w:t xml:space="preserve"> </w:t>
            </w:r>
          </w:p>
        </w:tc>
        <w:tc>
          <w:tcPr>
            <w:tcW w:w="7699" w:type="dxa"/>
            <w:shd w:val="clear" w:color="auto" w:fill="auto"/>
          </w:tcPr>
          <w:p w14:paraId="12B90E9E" w14:textId="4E87F03B" w:rsidR="00647595" w:rsidRDefault="00465BF4" w:rsidP="00465BF4">
            <w:pPr>
              <w:autoSpaceDE w:val="0"/>
              <w:autoSpaceDN w:val="0"/>
              <w:adjustRightInd w:val="0"/>
              <w:spacing w:after="0" w:line="240" w:lineRule="auto"/>
              <w:rPr>
                <w:rFonts w:cstheme="minorHAnsi"/>
                <w:sz w:val="20"/>
                <w:szCs w:val="20"/>
              </w:rPr>
            </w:pPr>
            <w:r>
              <w:rPr>
                <w:rFonts w:cstheme="minorHAnsi"/>
                <w:bCs/>
                <w:sz w:val="20"/>
                <w:szCs w:val="20"/>
              </w:rPr>
              <w:t>D</w:t>
            </w:r>
            <w:r w:rsidR="00664472" w:rsidRPr="004C4825">
              <w:rPr>
                <w:rFonts w:cstheme="minorHAnsi"/>
                <w:bCs/>
                <w:sz w:val="20"/>
                <w:szCs w:val="20"/>
              </w:rPr>
              <w:t xml:space="preserve">emonstrate (through discussion) essential knowledge of (and its application to practice) </w:t>
            </w:r>
            <w:r w:rsidR="00664472" w:rsidRPr="007744AE">
              <w:rPr>
                <w:rFonts w:cstheme="minorHAnsi"/>
                <w:sz w:val="20"/>
                <w:szCs w:val="20"/>
              </w:rPr>
              <w:t>NMC record keeping</w:t>
            </w:r>
            <w:r w:rsidR="00664472" w:rsidRPr="004C4825">
              <w:rPr>
                <w:rFonts w:cstheme="minorHAnsi"/>
                <w:sz w:val="20"/>
                <w:szCs w:val="20"/>
              </w:rPr>
              <w:t xml:space="preserve"> guidance (2009) </w:t>
            </w:r>
          </w:p>
          <w:p w14:paraId="6072846F" w14:textId="5BC45BA5" w:rsidR="00664472" w:rsidRPr="00647595" w:rsidRDefault="00647595" w:rsidP="00465BF4">
            <w:pPr>
              <w:autoSpaceDE w:val="0"/>
              <w:autoSpaceDN w:val="0"/>
              <w:adjustRightInd w:val="0"/>
              <w:spacing w:after="0" w:line="240" w:lineRule="auto"/>
              <w:rPr>
                <w:rFonts w:cstheme="minorHAnsi"/>
                <w:sz w:val="20"/>
                <w:szCs w:val="20"/>
              </w:rPr>
            </w:pPr>
            <w:r w:rsidRPr="00652647">
              <w:rPr>
                <w:rFonts w:cstheme="minorHAnsi"/>
                <w:sz w:val="20"/>
                <w:szCs w:val="20"/>
              </w:rPr>
              <w:t>Demonstrates knowledge of own</w:t>
            </w:r>
            <w:r w:rsidR="00664472" w:rsidRPr="00652647">
              <w:rPr>
                <w:rFonts w:cstheme="minorHAnsi"/>
                <w:sz w:val="20"/>
                <w:szCs w:val="20"/>
              </w:rPr>
              <w:t xml:space="preserve"> legal responsibility in written documentation</w:t>
            </w:r>
            <w:r w:rsidRPr="00652647">
              <w:rPr>
                <w:rFonts w:cstheme="minorHAnsi"/>
                <w:sz w:val="20"/>
                <w:szCs w:val="20"/>
              </w:rPr>
              <w:t xml:space="preserve"> and record keeping</w:t>
            </w:r>
          </w:p>
        </w:tc>
        <w:tc>
          <w:tcPr>
            <w:tcW w:w="3119" w:type="dxa"/>
            <w:shd w:val="clear" w:color="auto" w:fill="auto"/>
          </w:tcPr>
          <w:p w14:paraId="244F89A4"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1A6020F6"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57E300B5" w14:textId="77777777" w:rsidTr="00A83766">
        <w:tc>
          <w:tcPr>
            <w:tcW w:w="1969" w:type="dxa"/>
          </w:tcPr>
          <w:p w14:paraId="6753C15C" w14:textId="1E083C94" w:rsidR="00664472" w:rsidRPr="004C4825" w:rsidRDefault="00EE46B1"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Local </w:t>
            </w:r>
          </w:p>
        </w:tc>
        <w:tc>
          <w:tcPr>
            <w:tcW w:w="7699" w:type="dxa"/>
            <w:shd w:val="clear" w:color="auto" w:fill="auto"/>
          </w:tcPr>
          <w:p w14:paraId="132DD073" w14:textId="2128C066" w:rsidR="00664472" w:rsidRPr="004C4825" w:rsidRDefault="00664472" w:rsidP="00465BF4">
            <w:pPr>
              <w:spacing w:after="0" w:line="240" w:lineRule="auto"/>
              <w:rPr>
                <w:sz w:val="20"/>
                <w:szCs w:val="20"/>
              </w:rPr>
            </w:pPr>
            <w:r w:rsidRPr="004C4825">
              <w:rPr>
                <w:sz w:val="20"/>
                <w:szCs w:val="20"/>
              </w:rPr>
              <w:t xml:space="preserve">Demonstrates the ability to access and document care in patient records using the local </w:t>
            </w:r>
            <w:r w:rsidR="007744AE">
              <w:rPr>
                <w:sz w:val="20"/>
                <w:szCs w:val="20"/>
              </w:rPr>
              <w:t>ICU system</w:t>
            </w:r>
            <w:r w:rsidR="00465BF4">
              <w:rPr>
                <w:sz w:val="20"/>
                <w:szCs w:val="20"/>
              </w:rPr>
              <w:t xml:space="preserve">: </w:t>
            </w:r>
            <w:r w:rsidR="007744AE">
              <w:rPr>
                <w:sz w:val="20"/>
                <w:szCs w:val="20"/>
              </w:rPr>
              <w:t>Enter system used ………………………………………………………………</w:t>
            </w:r>
          </w:p>
        </w:tc>
        <w:tc>
          <w:tcPr>
            <w:tcW w:w="3119" w:type="dxa"/>
            <w:shd w:val="clear" w:color="auto" w:fill="auto"/>
          </w:tcPr>
          <w:p w14:paraId="5FA28013"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781850DC"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1AB8FAC4" w14:textId="77777777" w:rsidTr="00A83766">
        <w:tc>
          <w:tcPr>
            <w:tcW w:w="1969" w:type="dxa"/>
            <w:shd w:val="clear" w:color="auto" w:fill="D9E2F3" w:themeFill="accent1" w:themeFillTint="33"/>
          </w:tcPr>
          <w:p w14:paraId="3A9EF21A" w14:textId="77777777" w:rsidR="00664472" w:rsidRPr="00A03F34" w:rsidRDefault="00664472" w:rsidP="00465BF4">
            <w:pPr>
              <w:spacing w:after="0" w:line="240" w:lineRule="auto"/>
              <w:rPr>
                <w:rFonts w:ascii="Calibri" w:eastAsia="Times New Roman" w:hAnsi="Calibri" w:cs="Calibri"/>
                <w:b/>
                <w:bCs/>
                <w:sz w:val="24"/>
                <w:szCs w:val="24"/>
                <w:lang w:eastAsia="en-GB"/>
              </w:rPr>
            </w:pPr>
            <w:r w:rsidRPr="00A03F34">
              <w:rPr>
                <w:rFonts w:ascii="Calibri" w:eastAsia="Times New Roman" w:hAnsi="Calibri" w:cs="Calibri"/>
                <w:b/>
                <w:bCs/>
                <w:sz w:val="24"/>
                <w:szCs w:val="24"/>
                <w:lang w:eastAsia="en-GB"/>
              </w:rPr>
              <w:t xml:space="preserve">Equipment </w:t>
            </w:r>
          </w:p>
        </w:tc>
        <w:tc>
          <w:tcPr>
            <w:tcW w:w="7699" w:type="dxa"/>
            <w:shd w:val="clear" w:color="auto" w:fill="D9E2F3" w:themeFill="accent1" w:themeFillTint="33"/>
          </w:tcPr>
          <w:p w14:paraId="7EBA9AD2" w14:textId="77777777" w:rsidR="00664472" w:rsidRPr="004C4825" w:rsidRDefault="00664472" w:rsidP="00465BF4">
            <w:pPr>
              <w:spacing w:after="0" w:line="240" w:lineRule="auto"/>
              <w:rPr>
                <w:sz w:val="20"/>
                <w:szCs w:val="20"/>
              </w:rPr>
            </w:pPr>
          </w:p>
        </w:tc>
        <w:tc>
          <w:tcPr>
            <w:tcW w:w="3119" w:type="dxa"/>
            <w:shd w:val="clear" w:color="auto" w:fill="D9E2F3" w:themeFill="accent1" w:themeFillTint="33"/>
          </w:tcPr>
          <w:p w14:paraId="57D26026"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shd w:val="clear" w:color="auto" w:fill="D9E2F3" w:themeFill="accent1" w:themeFillTint="33"/>
          </w:tcPr>
          <w:p w14:paraId="3CBF875E"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42E1D08A" w14:textId="77777777" w:rsidTr="00A83766">
        <w:tc>
          <w:tcPr>
            <w:tcW w:w="1969" w:type="dxa"/>
            <w:shd w:val="clear" w:color="auto" w:fill="FFFFFF" w:themeFill="background1"/>
          </w:tcPr>
          <w:p w14:paraId="4578EDF8" w14:textId="5B552392" w:rsidR="00664472" w:rsidRPr="004C4825" w:rsidRDefault="00664472" w:rsidP="00465BF4">
            <w:pPr>
              <w:spacing w:after="0" w:line="240" w:lineRule="auto"/>
              <w:rPr>
                <w:rFonts w:ascii="Calibri" w:eastAsia="Times New Roman" w:hAnsi="Calibri" w:cs="Calibri"/>
                <w:sz w:val="20"/>
                <w:szCs w:val="20"/>
                <w:lang w:eastAsia="en-GB"/>
              </w:rPr>
            </w:pPr>
          </w:p>
        </w:tc>
        <w:tc>
          <w:tcPr>
            <w:tcW w:w="7699" w:type="dxa"/>
            <w:shd w:val="clear" w:color="auto" w:fill="FFFFFF" w:themeFill="background1"/>
          </w:tcPr>
          <w:p w14:paraId="4B4E28D9" w14:textId="4168F23D" w:rsidR="00D10CAA" w:rsidRPr="007744AE" w:rsidRDefault="00465BF4" w:rsidP="00465BF4">
            <w:pPr>
              <w:spacing w:after="0" w:line="240" w:lineRule="auto"/>
              <w:rPr>
                <w:sz w:val="20"/>
                <w:szCs w:val="20"/>
              </w:rPr>
            </w:pPr>
            <w:r>
              <w:rPr>
                <w:sz w:val="20"/>
                <w:szCs w:val="20"/>
              </w:rPr>
              <w:t>D</w:t>
            </w:r>
            <w:r w:rsidR="00A13C68" w:rsidRPr="007744AE">
              <w:rPr>
                <w:sz w:val="20"/>
                <w:szCs w:val="20"/>
              </w:rPr>
              <w:t>escribe</w:t>
            </w:r>
            <w:r w:rsidR="00D10CAA" w:rsidRPr="007744AE">
              <w:rPr>
                <w:sz w:val="20"/>
                <w:szCs w:val="20"/>
              </w:rPr>
              <w:t xml:space="preserve"> how to report faulty or broken equipment </w:t>
            </w:r>
          </w:p>
          <w:p w14:paraId="1081D9F0" w14:textId="77777777" w:rsidR="00D10CAA" w:rsidRPr="004C4825" w:rsidRDefault="00D10CAA" w:rsidP="00465BF4">
            <w:pPr>
              <w:spacing w:after="0" w:line="240" w:lineRule="auto"/>
              <w:rPr>
                <w:sz w:val="20"/>
                <w:szCs w:val="20"/>
              </w:rPr>
            </w:pPr>
            <w:r w:rsidRPr="004C4825">
              <w:rPr>
                <w:sz w:val="20"/>
                <w:szCs w:val="20"/>
              </w:rPr>
              <w:t>Able to identify infusion, volumetric and feeding pumps in ICU, able to respond to alarms and escalate concerns.</w:t>
            </w:r>
          </w:p>
          <w:p w14:paraId="60927C24" w14:textId="7CA337C0" w:rsidR="00664472" w:rsidRPr="004C4825" w:rsidRDefault="00D10CAA" w:rsidP="00465BF4">
            <w:pPr>
              <w:spacing w:after="0" w:line="240" w:lineRule="auto"/>
              <w:rPr>
                <w:sz w:val="20"/>
                <w:szCs w:val="20"/>
              </w:rPr>
            </w:pPr>
            <w:r w:rsidRPr="004C4825">
              <w:rPr>
                <w:sz w:val="20"/>
                <w:szCs w:val="20"/>
              </w:rPr>
              <w:t>Demonstrates ability to safely use syringe driv</w:t>
            </w:r>
            <w:r w:rsidR="007744AE">
              <w:rPr>
                <w:sz w:val="20"/>
                <w:szCs w:val="20"/>
              </w:rPr>
              <w:t>es, volumetric and feeding pump, enter brand ………………………………………………………………………………………………</w:t>
            </w:r>
          </w:p>
        </w:tc>
        <w:tc>
          <w:tcPr>
            <w:tcW w:w="3119" w:type="dxa"/>
            <w:shd w:val="clear" w:color="auto" w:fill="FFFFFF" w:themeFill="background1"/>
          </w:tcPr>
          <w:p w14:paraId="6EB15481"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shd w:val="clear" w:color="auto" w:fill="FFFFFF" w:themeFill="background1"/>
          </w:tcPr>
          <w:p w14:paraId="2403DA7E"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44033D8B" w14:textId="77777777" w:rsidTr="00A83766">
        <w:tc>
          <w:tcPr>
            <w:tcW w:w="1969" w:type="dxa"/>
            <w:shd w:val="clear" w:color="auto" w:fill="D9E2F3" w:themeFill="accent1" w:themeFillTint="33"/>
          </w:tcPr>
          <w:p w14:paraId="6C0A23E2" w14:textId="77777777" w:rsidR="00664472" w:rsidRPr="00A03F34" w:rsidRDefault="00664472" w:rsidP="00465BF4">
            <w:pPr>
              <w:spacing w:after="0" w:line="240" w:lineRule="auto"/>
              <w:rPr>
                <w:rFonts w:ascii="Calibri" w:eastAsia="Times New Roman" w:hAnsi="Calibri" w:cs="Calibri"/>
                <w:b/>
                <w:bCs/>
                <w:sz w:val="24"/>
                <w:szCs w:val="24"/>
                <w:lang w:eastAsia="en-GB"/>
              </w:rPr>
            </w:pPr>
            <w:r w:rsidRPr="00A03F34">
              <w:rPr>
                <w:rFonts w:ascii="Calibri" w:eastAsia="Times New Roman" w:hAnsi="Calibri" w:cs="Calibri"/>
                <w:b/>
                <w:bCs/>
                <w:sz w:val="24"/>
                <w:szCs w:val="24"/>
                <w:lang w:eastAsia="en-GB"/>
              </w:rPr>
              <w:t>Medication</w:t>
            </w:r>
          </w:p>
        </w:tc>
        <w:tc>
          <w:tcPr>
            <w:tcW w:w="7699" w:type="dxa"/>
            <w:shd w:val="clear" w:color="auto" w:fill="D9E2F3" w:themeFill="accent1" w:themeFillTint="33"/>
          </w:tcPr>
          <w:p w14:paraId="5C0F8891" w14:textId="77777777" w:rsidR="00664472" w:rsidRPr="004C4825" w:rsidRDefault="00664472" w:rsidP="00465BF4">
            <w:pPr>
              <w:spacing w:after="0" w:line="240" w:lineRule="auto"/>
              <w:rPr>
                <w:sz w:val="20"/>
                <w:szCs w:val="20"/>
              </w:rPr>
            </w:pPr>
          </w:p>
        </w:tc>
        <w:tc>
          <w:tcPr>
            <w:tcW w:w="3119" w:type="dxa"/>
            <w:shd w:val="clear" w:color="auto" w:fill="D9E2F3" w:themeFill="accent1" w:themeFillTint="33"/>
          </w:tcPr>
          <w:p w14:paraId="5AF6F911"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shd w:val="clear" w:color="auto" w:fill="D9E2F3" w:themeFill="accent1" w:themeFillTint="33"/>
          </w:tcPr>
          <w:p w14:paraId="4FBDEB93"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714E8DC5" w14:textId="77777777" w:rsidTr="00A83766">
        <w:tc>
          <w:tcPr>
            <w:tcW w:w="1969" w:type="dxa"/>
          </w:tcPr>
          <w:p w14:paraId="4B5CE0DA" w14:textId="21037E12" w:rsidR="00664472" w:rsidRPr="004C4825" w:rsidRDefault="00EE46B1"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Peripheral</w:t>
            </w:r>
            <w:r w:rsidR="00664472" w:rsidRPr="004C4825">
              <w:rPr>
                <w:rFonts w:ascii="Calibri" w:eastAsia="Times New Roman" w:hAnsi="Calibri" w:cs="Calibri"/>
                <w:sz w:val="20"/>
                <w:szCs w:val="20"/>
                <w:lang w:eastAsia="en-GB"/>
              </w:rPr>
              <w:t xml:space="preserve"> </w:t>
            </w:r>
          </w:p>
        </w:tc>
        <w:tc>
          <w:tcPr>
            <w:tcW w:w="7699" w:type="dxa"/>
            <w:shd w:val="clear" w:color="auto" w:fill="auto"/>
          </w:tcPr>
          <w:p w14:paraId="452ADF7D" w14:textId="2BEED181" w:rsidR="00D10CAA" w:rsidRPr="004C4825" w:rsidRDefault="00664472" w:rsidP="00465BF4">
            <w:pPr>
              <w:spacing w:after="0" w:line="240" w:lineRule="auto"/>
              <w:rPr>
                <w:sz w:val="20"/>
                <w:szCs w:val="20"/>
              </w:rPr>
            </w:pPr>
            <w:r w:rsidRPr="004C4825">
              <w:rPr>
                <w:sz w:val="20"/>
                <w:szCs w:val="20"/>
              </w:rPr>
              <w:t xml:space="preserve">Competent to administer routine (not critical specific) drugs and fluids via peripheral intravenous access devices </w:t>
            </w:r>
            <w:r w:rsidR="007744AE">
              <w:rPr>
                <w:sz w:val="20"/>
                <w:szCs w:val="20"/>
              </w:rPr>
              <w:t>(local competence of Capital Nurse IV passport)</w:t>
            </w:r>
          </w:p>
        </w:tc>
        <w:tc>
          <w:tcPr>
            <w:tcW w:w="3119" w:type="dxa"/>
            <w:shd w:val="clear" w:color="auto" w:fill="auto"/>
          </w:tcPr>
          <w:p w14:paraId="18CCA584"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7DF66A07"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4A6242BF" w14:textId="77777777" w:rsidTr="00A83766">
        <w:tc>
          <w:tcPr>
            <w:tcW w:w="1969" w:type="dxa"/>
          </w:tcPr>
          <w:p w14:paraId="6DA1A8E3" w14:textId="4818417E" w:rsidR="00664472" w:rsidRPr="004C4825" w:rsidRDefault="00EE46B1"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Central</w:t>
            </w:r>
            <w:r w:rsidR="00664472" w:rsidRPr="004C4825">
              <w:rPr>
                <w:rFonts w:ascii="Calibri" w:eastAsia="Times New Roman" w:hAnsi="Calibri" w:cs="Calibri"/>
                <w:sz w:val="20"/>
                <w:szCs w:val="20"/>
                <w:lang w:eastAsia="en-GB"/>
              </w:rPr>
              <w:t xml:space="preserve"> </w:t>
            </w:r>
          </w:p>
        </w:tc>
        <w:tc>
          <w:tcPr>
            <w:tcW w:w="7699" w:type="dxa"/>
            <w:shd w:val="clear" w:color="auto" w:fill="auto"/>
          </w:tcPr>
          <w:p w14:paraId="6DD90313" w14:textId="77A919DE" w:rsidR="00D10CAA" w:rsidRPr="004C4825" w:rsidRDefault="00664472" w:rsidP="00465BF4">
            <w:pPr>
              <w:spacing w:after="0" w:line="240" w:lineRule="auto"/>
              <w:rPr>
                <w:sz w:val="20"/>
                <w:szCs w:val="20"/>
              </w:rPr>
            </w:pPr>
            <w:r w:rsidRPr="004C4825">
              <w:rPr>
                <w:sz w:val="20"/>
                <w:szCs w:val="20"/>
              </w:rPr>
              <w:t>Competent to administer routine (not critical specific) drug</w:t>
            </w:r>
            <w:r w:rsidR="00465BF4">
              <w:rPr>
                <w:sz w:val="20"/>
                <w:szCs w:val="20"/>
              </w:rPr>
              <w:t>s</w:t>
            </w:r>
            <w:r w:rsidRPr="004C4825">
              <w:rPr>
                <w:sz w:val="20"/>
                <w:szCs w:val="20"/>
              </w:rPr>
              <w:t xml:space="preserve"> and fluids via temporary non tunnelled central venous access devices </w:t>
            </w:r>
            <w:r w:rsidR="007744AE">
              <w:rPr>
                <w:sz w:val="20"/>
                <w:szCs w:val="20"/>
              </w:rPr>
              <w:t>(local competence of Capital Nurse IV passport)</w:t>
            </w:r>
          </w:p>
        </w:tc>
        <w:tc>
          <w:tcPr>
            <w:tcW w:w="3119" w:type="dxa"/>
            <w:shd w:val="clear" w:color="auto" w:fill="auto"/>
          </w:tcPr>
          <w:p w14:paraId="3957DE6C"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7AFCAC13" w14:textId="77777777" w:rsidR="00664472" w:rsidRPr="00040BF9" w:rsidRDefault="00664472" w:rsidP="00465BF4">
            <w:pPr>
              <w:spacing w:after="0" w:line="240" w:lineRule="auto"/>
              <w:rPr>
                <w:rFonts w:ascii="Calibri" w:eastAsia="Times New Roman" w:hAnsi="Calibri" w:cs="Calibri"/>
                <w:sz w:val="20"/>
                <w:szCs w:val="20"/>
                <w:lang w:eastAsia="en-GB"/>
              </w:rPr>
            </w:pPr>
          </w:p>
        </w:tc>
      </w:tr>
    </w:tbl>
    <w:p w14:paraId="7EE97E92" w14:textId="77777777" w:rsidR="005A63DD" w:rsidRDefault="005A63DD" w:rsidP="00465BF4">
      <w:pPr>
        <w:spacing w:after="0" w:line="240" w:lineRule="auto"/>
        <w:rPr>
          <w:rFonts w:ascii="Calibri" w:eastAsia="Times New Roman" w:hAnsi="Calibri" w:cs="Calibri"/>
          <w:b/>
          <w:bCs/>
          <w:sz w:val="20"/>
          <w:szCs w:val="20"/>
          <w:lang w:eastAsia="en-GB"/>
        </w:rPr>
        <w:sectPr w:rsidR="005A63DD" w:rsidSect="00BA64B8">
          <w:footerReference w:type="even" r:id="rId9"/>
          <w:footerReference w:type="default" r:id="rId10"/>
          <w:pgSz w:w="16838" w:h="11906" w:orient="landscape"/>
          <w:pgMar w:top="567" w:right="1440" w:bottom="1247" w:left="1440" w:header="567" w:footer="454" w:gutter="0"/>
          <w:cols w:space="708"/>
          <w:docGrid w:linePitch="360"/>
        </w:sectPr>
      </w:pPr>
    </w:p>
    <w:tbl>
      <w:tblPr>
        <w:tblW w:w="160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699"/>
        <w:gridCol w:w="3119"/>
        <w:gridCol w:w="3260"/>
      </w:tblGrid>
      <w:tr w:rsidR="005A63DD" w:rsidRPr="00040BF9" w14:paraId="67A239A9" w14:textId="77777777" w:rsidTr="00D926A9">
        <w:tc>
          <w:tcPr>
            <w:tcW w:w="9668" w:type="dxa"/>
            <w:gridSpan w:val="2"/>
            <w:shd w:val="clear" w:color="auto" w:fill="D9E2F3" w:themeFill="accent1" w:themeFillTint="33"/>
          </w:tcPr>
          <w:p w14:paraId="52A5B69A" w14:textId="798503A3" w:rsidR="005A63DD" w:rsidRPr="00A03F34" w:rsidRDefault="005A63DD" w:rsidP="00465BF4">
            <w:pPr>
              <w:spacing w:after="0" w:line="240" w:lineRule="auto"/>
              <w:rPr>
                <w:sz w:val="24"/>
                <w:szCs w:val="24"/>
              </w:rPr>
            </w:pPr>
            <w:r w:rsidRPr="00A03F34">
              <w:rPr>
                <w:rFonts w:ascii="Calibri" w:eastAsia="Times New Roman" w:hAnsi="Calibri" w:cs="Calibri"/>
                <w:b/>
                <w:bCs/>
                <w:sz w:val="24"/>
                <w:szCs w:val="24"/>
                <w:lang w:eastAsia="en-GB"/>
              </w:rPr>
              <w:t xml:space="preserve">Arterial line management </w:t>
            </w:r>
          </w:p>
        </w:tc>
        <w:tc>
          <w:tcPr>
            <w:tcW w:w="3119" w:type="dxa"/>
            <w:shd w:val="clear" w:color="auto" w:fill="D9E2F3" w:themeFill="accent1" w:themeFillTint="33"/>
          </w:tcPr>
          <w:p w14:paraId="3A5B0F3B" w14:textId="77777777" w:rsidR="005A63DD" w:rsidRPr="00040BF9" w:rsidRDefault="005A63DD" w:rsidP="00465BF4">
            <w:pPr>
              <w:spacing w:after="0" w:line="240" w:lineRule="auto"/>
              <w:rPr>
                <w:rFonts w:ascii="Calibri" w:eastAsia="Times New Roman" w:hAnsi="Calibri" w:cs="Calibri"/>
                <w:sz w:val="20"/>
                <w:szCs w:val="20"/>
                <w:lang w:eastAsia="en-GB"/>
              </w:rPr>
            </w:pPr>
          </w:p>
        </w:tc>
        <w:tc>
          <w:tcPr>
            <w:tcW w:w="3260" w:type="dxa"/>
            <w:shd w:val="clear" w:color="auto" w:fill="D9E2F3" w:themeFill="accent1" w:themeFillTint="33"/>
          </w:tcPr>
          <w:p w14:paraId="526429BE" w14:textId="77777777" w:rsidR="005A63DD" w:rsidRPr="00040BF9" w:rsidRDefault="005A63DD" w:rsidP="00465BF4">
            <w:pPr>
              <w:spacing w:after="0" w:line="240" w:lineRule="auto"/>
              <w:rPr>
                <w:rFonts w:ascii="Calibri" w:eastAsia="Times New Roman" w:hAnsi="Calibri" w:cs="Calibri"/>
                <w:sz w:val="20"/>
                <w:szCs w:val="20"/>
                <w:lang w:eastAsia="en-GB"/>
              </w:rPr>
            </w:pPr>
          </w:p>
        </w:tc>
      </w:tr>
      <w:tr w:rsidR="00664472" w:rsidRPr="00040BF9" w14:paraId="2C3B53C8" w14:textId="77777777" w:rsidTr="00A83766">
        <w:tc>
          <w:tcPr>
            <w:tcW w:w="1969" w:type="dxa"/>
          </w:tcPr>
          <w:p w14:paraId="558AE7DA" w14:textId="30B2EDAF" w:rsidR="00664472" w:rsidRPr="004C4825" w:rsidRDefault="00664472" w:rsidP="00465BF4">
            <w:pPr>
              <w:spacing w:after="0" w:line="240" w:lineRule="auto"/>
              <w:rPr>
                <w:rFonts w:ascii="Calibri" w:eastAsia="Times New Roman" w:hAnsi="Calibri" w:cs="Calibri"/>
                <w:sz w:val="20"/>
                <w:szCs w:val="20"/>
                <w:lang w:eastAsia="en-GB"/>
              </w:rPr>
            </w:pPr>
          </w:p>
        </w:tc>
        <w:tc>
          <w:tcPr>
            <w:tcW w:w="7699" w:type="dxa"/>
            <w:shd w:val="clear" w:color="auto" w:fill="auto"/>
          </w:tcPr>
          <w:p w14:paraId="4CED7FC5" w14:textId="3F70A494" w:rsidR="00D10CAA" w:rsidRPr="004C4825" w:rsidRDefault="007F1F43" w:rsidP="00465BF4">
            <w:pPr>
              <w:spacing w:after="0" w:line="240" w:lineRule="auto"/>
              <w:rPr>
                <w:sz w:val="20"/>
                <w:szCs w:val="20"/>
              </w:rPr>
            </w:pPr>
            <w:r>
              <w:rPr>
                <w:sz w:val="20"/>
                <w:szCs w:val="20"/>
              </w:rPr>
              <w:t xml:space="preserve">Can </w:t>
            </w:r>
            <w:r w:rsidR="00664472" w:rsidRPr="004C4825">
              <w:rPr>
                <w:sz w:val="20"/>
                <w:szCs w:val="20"/>
              </w:rPr>
              <w:t>recognise an arterial line</w:t>
            </w:r>
          </w:p>
          <w:p w14:paraId="4E4B7FC8" w14:textId="7802E189" w:rsidR="00D10CAA" w:rsidRDefault="00664472" w:rsidP="00465BF4">
            <w:pPr>
              <w:spacing w:after="0" w:line="240" w:lineRule="auto"/>
              <w:rPr>
                <w:sz w:val="20"/>
                <w:szCs w:val="20"/>
              </w:rPr>
            </w:pPr>
            <w:r w:rsidRPr="004C4825">
              <w:rPr>
                <w:sz w:val="20"/>
                <w:szCs w:val="20"/>
              </w:rPr>
              <w:t>Demonstrates how to take the ABG sample to the machine and process the sample</w:t>
            </w:r>
            <w:r w:rsidR="00D10CAA" w:rsidRPr="004C4825">
              <w:rPr>
                <w:sz w:val="20"/>
                <w:szCs w:val="20"/>
              </w:rPr>
              <w:t xml:space="preserve"> </w:t>
            </w:r>
          </w:p>
          <w:p w14:paraId="2193487F" w14:textId="5D4890C3" w:rsidR="00D926A9" w:rsidRPr="004C4825" w:rsidRDefault="00D926A9" w:rsidP="00465BF4">
            <w:pPr>
              <w:spacing w:after="0" w:line="240" w:lineRule="auto"/>
              <w:rPr>
                <w:sz w:val="20"/>
                <w:szCs w:val="20"/>
              </w:rPr>
            </w:pPr>
            <w:r>
              <w:rPr>
                <w:sz w:val="20"/>
                <w:szCs w:val="20"/>
              </w:rPr>
              <w:t>ABG machines familiar with ………………………………………………………………………………………….</w:t>
            </w:r>
          </w:p>
          <w:p w14:paraId="417205FB" w14:textId="16F3FA86" w:rsidR="00A13C68" w:rsidRPr="007744AE" w:rsidRDefault="00465BF4" w:rsidP="00465BF4">
            <w:pPr>
              <w:spacing w:after="0" w:line="240" w:lineRule="auto"/>
              <w:rPr>
                <w:sz w:val="20"/>
                <w:szCs w:val="20"/>
              </w:rPr>
            </w:pPr>
            <w:r>
              <w:rPr>
                <w:sz w:val="20"/>
                <w:szCs w:val="20"/>
              </w:rPr>
              <w:t>D</w:t>
            </w:r>
            <w:r w:rsidR="006D0133" w:rsidRPr="007744AE">
              <w:rPr>
                <w:sz w:val="20"/>
                <w:szCs w:val="20"/>
              </w:rPr>
              <w:t>emonstrate safe practice when drawing</w:t>
            </w:r>
            <w:r w:rsidR="00664472" w:rsidRPr="007744AE">
              <w:rPr>
                <w:sz w:val="20"/>
                <w:szCs w:val="20"/>
              </w:rPr>
              <w:t xml:space="preserve"> an arterial blood gas</w:t>
            </w:r>
          </w:p>
          <w:p w14:paraId="4E5C3E5B" w14:textId="005F301A" w:rsidR="00D10CAA" w:rsidRPr="007744AE" w:rsidRDefault="00465BF4" w:rsidP="00465BF4">
            <w:pPr>
              <w:spacing w:after="0" w:line="240" w:lineRule="auto"/>
              <w:rPr>
                <w:sz w:val="20"/>
                <w:szCs w:val="20"/>
              </w:rPr>
            </w:pPr>
            <w:r>
              <w:rPr>
                <w:sz w:val="20"/>
                <w:szCs w:val="20"/>
              </w:rPr>
              <w:t>D</w:t>
            </w:r>
            <w:r w:rsidR="006D0133" w:rsidRPr="007744AE">
              <w:rPr>
                <w:sz w:val="20"/>
                <w:szCs w:val="20"/>
              </w:rPr>
              <w:t>emonstrate safe practice when</w:t>
            </w:r>
            <w:r w:rsidR="00A13C68" w:rsidRPr="007744AE">
              <w:rPr>
                <w:sz w:val="20"/>
                <w:szCs w:val="20"/>
              </w:rPr>
              <w:t xml:space="preserve"> </w:t>
            </w:r>
            <w:r w:rsidR="00664472" w:rsidRPr="007744AE">
              <w:rPr>
                <w:sz w:val="20"/>
                <w:szCs w:val="20"/>
              </w:rPr>
              <w:t>process</w:t>
            </w:r>
            <w:r w:rsidR="006D0133" w:rsidRPr="007744AE">
              <w:rPr>
                <w:sz w:val="20"/>
                <w:szCs w:val="20"/>
              </w:rPr>
              <w:t xml:space="preserve">ing </w:t>
            </w:r>
            <w:r w:rsidR="00A13C68" w:rsidRPr="007744AE">
              <w:rPr>
                <w:sz w:val="20"/>
                <w:szCs w:val="20"/>
              </w:rPr>
              <w:t>an arterial blood gas</w:t>
            </w:r>
            <w:r w:rsidR="00664472" w:rsidRPr="007744AE">
              <w:rPr>
                <w:sz w:val="20"/>
                <w:szCs w:val="20"/>
              </w:rPr>
              <w:t xml:space="preserve">  </w:t>
            </w:r>
          </w:p>
          <w:p w14:paraId="43D11089" w14:textId="77777777" w:rsidR="00D10CAA" w:rsidRPr="007744AE" w:rsidRDefault="00664472" w:rsidP="00465BF4">
            <w:pPr>
              <w:spacing w:after="0" w:line="240" w:lineRule="auto"/>
              <w:rPr>
                <w:sz w:val="20"/>
                <w:szCs w:val="20"/>
              </w:rPr>
            </w:pPr>
            <w:r w:rsidRPr="007744AE">
              <w:rPr>
                <w:sz w:val="20"/>
                <w:szCs w:val="20"/>
              </w:rPr>
              <w:t xml:space="preserve">Can explain the difference between an arterial line and venous access, including not </w:t>
            </w:r>
            <w:r w:rsidR="00D10CAA" w:rsidRPr="007744AE">
              <w:rPr>
                <w:sz w:val="20"/>
                <w:szCs w:val="20"/>
              </w:rPr>
              <w:t xml:space="preserve">injecting any drugs </w:t>
            </w:r>
          </w:p>
          <w:p w14:paraId="46742BB0" w14:textId="77777777" w:rsidR="00664472" w:rsidRPr="004C4825" w:rsidRDefault="00664472" w:rsidP="00465BF4">
            <w:pPr>
              <w:spacing w:after="0" w:line="240" w:lineRule="auto"/>
              <w:rPr>
                <w:sz w:val="20"/>
                <w:szCs w:val="20"/>
              </w:rPr>
            </w:pPr>
            <w:r w:rsidRPr="007744AE">
              <w:rPr>
                <w:sz w:val="20"/>
                <w:szCs w:val="20"/>
              </w:rPr>
              <w:t>Explains the complications associated with arterial</w:t>
            </w:r>
            <w:r w:rsidR="00D10CAA" w:rsidRPr="007744AE">
              <w:rPr>
                <w:sz w:val="20"/>
                <w:szCs w:val="20"/>
              </w:rPr>
              <w:t xml:space="preserve"> lines and able to escalate concerns.</w:t>
            </w:r>
          </w:p>
        </w:tc>
        <w:tc>
          <w:tcPr>
            <w:tcW w:w="3119" w:type="dxa"/>
            <w:shd w:val="clear" w:color="auto" w:fill="auto"/>
          </w:tcPr>
          <w:p w14:paraId="71BCE98F"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7758FEFE"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5A63DD" w:rsidRPr="00040BF9" w14:paraId="5984DE78" w14:textId="77777777" w:rsidTr="005A63DD">
        <w:trPr>
          <w:trHeight w:val="351"/>
        </w:trPr>
        <w:tc>
          <w:tcPr>
            <w:tcW w:w="9668" w:type="dxa"/>
            <w:gridSpan w:val="2"/>
            <w:shd w:val="clear" w:color="auto" w:fill="D9E2F3" w:themeFill="accent1" w:themeFillTint="33"/>
          </w:tcPr>
          <w:p w14:paraId="44658078" w14:textId="1BE88865" w:rsidR="005A63DD" w:rsidRPr="00A03F34" w:rsidRDefault="00A03F34" w:rsidP="00465BF4">
            <w:pPr>
              <w:spacing w:after="0" w:line="240" w:lineRule="auto"/>
              <w:rPr>
                <w:bCs/>
                <w:sz w:val="24"/>
                <w:szCs w:val="24"/>
              </w:rPr>
            </w:pPr>
            <w:r>
              <w:rPr>
                <w:rFonts w:ascii="Calibri" w:eastAsia="Times New Roman" w:hAnsi="Calibri" w:cs="Calibri"/>
                <w:b/>
                <w:bCs/>
                <w:sz w:val="24"/>
                <w:szCs w:val="24"/>
                <w:lang w:eastAsia="en-GB"/>
              </w:rPr>
              <w:t>C</w:t>
            </w:r>
            <w:r w:rsidR="005A63DD" w:rsidRPr="00A03F34">
              <w:rPr>
                <w:rFonts w:ascii="Calibri" w:eastAsia="Times New Roman" w:hAnsi="Calibri" w:cs="Calibri"/>
                <w:b/>
                <w:bCs/>
                <w:sz w:val="24"/>
                <w:szCs w:val="24"/>
                <w:lang w:eastAsia="en-GB"/>
              </w:rPr>
              <w:t xml:space="preserve">are and management of nasogastric tubes </w:t>
            </w:r>
            <w:r>
              <w:rPr>
                <w:rFonts w:ascii="Calibri" w:eastAsia="Times New Roman" w:hAnsi="Calibri" w:cs="Calibri"/>
                <w:b/>
                <w:bCs/>
                <w:sz w:val="24"/>
                <w:szCs w:val="24"/>
                <w:lang w:eastAsia="en-GB"/>
              </w:rPr>
              <w:t>on ICU</w:t>
            </w:r>
          </w:p>
        </w:tc>
        <w:tc>
          <w:tcPr>
            <w:tcW w:w="3119" w:type="dxa"/>
            <w:shd w:val="clear" w:color="auto" w:fill="D9E2F3" w:themeFill="accent1" w:themeFillTint="33"/>
          </w:tcPr>
          <w:p w14:paraId="04FE5EBA" w14:textId="77777777" w:rsidR="005A63DD" w:rsidRPr="00040BF9" w:rsidRDefault="005A63DD" w:rsidP="00465BF4">
            <w:pPr>
              <w:spacing w:after="0" w:line="240" w:lineRule="auto"/>
              <w:rPr>
                <w:rFonts w:ascii="Calibri" w:eastAsia="Times New Roman" w:hAnsi="Calibri" w:cs="Calibri"/>
                <w:sz w:val="20"/>
                <w:szCs w:val="20"/>
                <w:lang w:eastAsia="en-GB"/>
              </w:rPr>
            </w:pPr>
          </w:p>
        </w:tc>
        <w:tc>
          <w:tcPr>
            <w:tcW w:w="3260" w:type="dxa"/>
            <w:shd w:val="clear" w:color="auto" w:fill="D9E2F3" w:themeFill="accent1" w:themeFillTint="33"/>
          </w:tcPr>
          <w:p w14:paraId="2D84C4F6" w14:textId="77777777" w:rsidR="005A63DD" w:rsidRPr="00040BF9" w:rsidRDefault="005A63DD" w:rsidP="00465BF4">
            <w:pPr>
              <w:spacing w:after="0" w:line="240" w:lineRule="auto"/>
              <w:rPr>
                <w:rFonts w:ascii="Calibri" w:eastAsia="Times New Roman" w:hAnsi="Calibri" w:cs="Calibri"/>
                <w:sz w:val="20"/>
                <w:szCs w:val="20"/>
                <w:lang w:eastAsia="en-GB"/>
              </w:rPr>
            </w:pPr>
          </w:p>
        </w:tc>
      </w:tr>
      <w:tr w:rsidR="00664472" w:rsidRPr="00040BF9" w14:paraId="63D3CF20" w14:textId="77777777" w:rsidTr="00A83766">
        <w:trPr>
          <w:trHeight w:val="772"/>
        </w:trPr>
        <w:tc>
          <w:tcPr>
            <w:tcW w:w="1969" w:type="dxa"/>
          </w:tcPr>
          <w:p w14:paraId="595777E9" w14:textId="19DBD192" w:rsidR="00664472" w:rsidRPr="004C4825" w:rsidRDefault="00664472" w:rsidP="00465BF4">
            <w:pPr>
              <w:spacing w:after="0" w:line="240" w:lineRule="auto"/>
              <w:rPr>
                <w:rFonts w:ascii="Calibri" w:eastAsia="Times New Roman" w:hAnsi="Calibri" w:cs="Calibri"/>
                <w:sz w:val="20"/>
                <w:szCs w:val="20"/>
                <w:lang w:eastAsia="en-GB"/>
              </w:rPr>
            </w:pPr>
          </w:p>
        </w:tc>
        <w:tc>
          <w:tcPr>
            <w:tcW w:w="7699" w:type="dxa"/>
            <w:shd w:val="clear" w:color="auto" w:fill="auto"/>
          </w:tcPr>
          <w:p w14:paraId="0BA00914" w14:textId="27D1C6F1" w:rsidR="008129AE" w:rsidRDefault="00465BF4" w:rsidP="00465BF4">
            <w:pPr>
              <w:spacing w:after="0" w:line="240" w:lineRule="auto"/>
              <w:rPr>
                <w:sz w:val="20"/>
                <w:szCs w:val="20"/>
              </w:rPr>
            </w:pPr>
            <w:r>
              <w:rPr>
                <w:sz w:val="20"/>
                <w:szCs w:val="20"/>
              </w:rPr>
              <w:t>D</w:t>
            </w:r>
            <w:r w:rsidR="00664472" w:rsidRPr="007744AE">
              <w:rPr>
                <w:sz w:val="20"/>
                <w:szCs w:val="20"/>
              </w:rPr>
              <w:t>escribe the procedure (indications/contraindications) for NGT insertion</w:t>
            </w:r>
            <w:r w:rsidR="00D10CAA" w:rsidRPr="007744AE">
              <w:rPr>
                <w:sz w:val="20"/>
                <w:szCs w:val="20"/>
              </w:rPr>
              <w:t>.</w:t>
            </w:r>
          </w:p>
          <w:p w14:paraId="0DEC5B20" w14:textId="77777777" w:rsidR="00465BF4" w:rsidRDefault="00465BF4" w:rsidP="00465BF4">
            <w:pPr>
              <w:spacing w:after="0" w:line="240" w:lineRule="auto"/>
              <w:rPr>
                <w:sz w:val="20"/>
                <w:szCs w:val="20"/>
              </w:rPr>
            </w:pPr>
            <w:r>
              <w:rPr>
                <w:sz w:val="20"/>
                <w:szCs w:val="20"/>
              </w:rPr>
              <w:t xml:space="preserve">Demonstrates </w:t>
            </w:r>
            <w:r w:rsidR="00664472" w:rsidRPr="007744AE">
              <w:rPr>
                <w:sz w:val="20"/>
                <w:szCs w:val="20"/>
              </w:rPr>
              <w:t>‘NEX’ measurement (measurement from the nose, earlobe, xiphisternum)</w:t>
            </w:r>
          </w:p>
          <w:p w14:paraId="3017E7BA" w14:textId="77777777" w:rsidR="00465BF4" w:rsidRDefault="00465BF4" w:rsidP="00465BF4">
            <w:pPr>
              <w:spacing w:after="0" w:line="240" w:lineRule="auto"/>
              <w:rPr>
                <w:sz w:val="20"/>
                <w:szCs w:val="20"/>
              </w:rPr>
            </w:pPr>
            <w:r>
              <w:rPr>
                <w:sz w:val="20"/>
                <w:szCs w:val="20"/>
              </w:rPr>
              <w:t>Demonstrates a</w:t>
            </w:r>
            <w:r w:rsidR="00F71FC3">
              <w:rPr>
                <w:sz w:val="20"/>
                <w:szCs w:val="20"/>
              </w:rPr>
              <w:t>dm</w:t>
            </w:r>
            <w:r w:rsidR="00664472" w:rsidRPr="004C4825">
              <w:rPr>
                <w:sz w:val="20"/>
                <w:szCs w:val="20"/>
              </w:rPr>
              <w:t xml:space="preserve">inistration of nasogastric drugs via </w:t>
            </w:r>
            <w:r w:rsidR="00F71FC3">
              <w:rPr>
                <w:sz w:val="20"/>
                <w:szCs w:val="20"/>
              </w:rPr>
              <w:t>NGT</w:t>
            </w:r>
            <w:r w:rsidR="00664472" w:rsidRPr="004C4825">
              <w:rPr>
                <w:sz w:val="20"/>
                <w:szCs w:val="20"/>
              </w:rPr>
              <w:t xml:space="preserve"> route</w:t>
            </w:r>
            <w:r w:rsidR="008129AE">
              <w:rPr>
                <w:sz w:val="20"/>
                <w:szCs w:val="20"/>
              </w:rPr>
              <w:t xml:space="preserve"> </w:t>
            </w:r>
            <w:r w:rsidR="00664472" w:rsidRPr="007744AE">
              <w:rPr>
                <w:sz w:val="20"/>
                <w:szCs w:val="20"/>
              </w:rPr>
              <w:t xml:space="preserve">securement of </w:t>
            </w:r>
            <w:r w:rsidR="008129AE">
              <w:rPr>
                <w:sz w:val="20"/>
                <w:szCs w:val="20"/>
              </w:rPr>
              <w:t>NG</w:t>
            </w:r>
            <w:r>
              <w:rPr>
                <w:sz w:val="20"/>
                <w:szCs w:val="20"/>
              </w:rPr>
              <w:t>T.</w:t>
            </w:r>
          </w:p>
          <w:p w14:paraId="0EC9EE8E" w14:textId="2021A4DC" w:rsidR="00465BF4" w:rsidRDefault="00465BF4" w:rsidP="00465BF4">
            <w:pPr>
              <w:spacing w:after="0" w:line="240" w:lineRule="auto"/>
              <w:rPr>
                <w:sz w:val="20"/>
                <w:szCs w:val="20"/>
              </w:rPr>
            </w:pPr>
            <w:r>
              <w:rPr>
                <w:sz w:val="20"/>
                <w:szCs w:val="20"/>
              </w:rPr>
              <w:t>Demonstrates t</w:t>
            </w:r>
            <w:r w:rsidR="008129AE">
              <w:rPr>
                <w:sz w:val="20"/>
                <w:szCs w:val="20"/>
              </w:rPr>
              <w:t xml:space="preserve">he </w:t>
            </w:r>
            <w:r w:rsidR="00D10CAA" w:rsidRPr="004C4825">
              <w:rPr>
                <w:sz w:val="20"/>
                <w:szCs w:val="20"/>
              </w:rPr>
              <w:t>importance of confirmation of position of nasogastric tubes according to local procedures which may vary between ICU’s.</w:t>
            </w:r>
            <w:r w:rsidR="008129AE">
              <w:rPr>
                <w:sz w:val="20"/>
                <w:szCs w:val="20"/>
              </w:rPr>
              <w:t xml:space="preserve"> </w:t>
            </w:r>
          </w:p>
          <w:p w14:paraId="6652E675" w14:textId="2A56E6D0" w:rsidR="00465BF4" w:rsidRDefault="00465BF4" w:rsidP="00465BF4">
            <w:pPr>
              <w:spacing w:after="0" w:line="240" w:lineRule="auto"/>
              <w:rPr>
                <w:sz w:val="20"/>
                <w:szCs w:val="20"/>
              </w:rPr>
            </w:pPr>
            <w:r>
              <w:rPr>
                <w:sz w:val="20"/>
                <w:szCs w:val="20"/>
              </w:rPr>
              <w:t>D</w:t>
            </w:r>
            <w:r w:rsidR="00664472" w:rsidRPr="004C4825">
              <w:rPr>
                <w:sz w:val="20"/>
                <w:szCs w:val="20"/>
              </w:rPr>
              <w:t>emonstrate how to check and document NG</w:t>
            </w:r>
            <w:r w:rsidR="00ED5C38">
              <w:rPr>
                <w:sz w:val="20"/>
                <w:szCs w:val="20"/>
              </w:rPr>
              <w:t>T</w:t>
            </w:r>
            <w:r w:rsidR="00664472" w:rsidRPr="004C4825">
              <w:rPr>
                <w:sz w:val="20"/>
                <w:szCs w:val="20"/>
              </w:rPr>
              <w:t xml:space="preserve"> length</w:t>
            </w:r>
            <w:r w:rsidR="008129AE">
              <w:rPr>
                <w:sz w:val="20"/>
                <w:szCs w:val="20"/>
              </w:rPr>
              <w:t xml:space="preserve">. </w:t>
            </w:r>
          </w:p>
          <w:p w14:paraId="42CBA33D" w14:textId="391DDD0D" w:rsidR="00664472" w:rsidRPr="004C4825" w:rsidRDefault="00EE46B1" w:rsidP="00465BF4">
            <w:pPr>
              <w:spacing w:after="0" w:line="240" w:lineRule="auto"/>
              <w:rPr>
                <w:sz w:val="20"/>
                <w:szCs w:val="20"/>
              </w:rPr>
            </w:pPr>
            <w:r>
              <w:rPr>
                <w:sz w:val="20"/>
                <w:szCs w:val="20"/>
              </w:rPr>
              <w:t xml:space="preserve">Describe </w:t>
            </w:r>
            <w:r w:rsidR="00664472" w:rsidRPr="004C4825">
              <w:rPr>
                <w:sz w:val="20"/>
                <w:szCs w:val="20"/>
              </w:rPr>
              <w:t>escalation plan if NG</w:t>
            </w:r>
            <w:r w:rsidR="00ED5C38">
              <w:rPr>
                <w:sz w:val="20"/>
                <w:szCs w:val="20"/>
              </w:rPr>
              <w:t>T</w:t>
            </w:r>
            <w:r w:rsidR="00664472" w:rsidRPr="004C4825">
              <w:rPr>
                <w:sz w:val="20"/>
                <w:szCs w:val="20"/>
              </w:rPr>
              <w:t xml:space="preserve"> length has changed</w:t>
            </w:r>
            <w:r w:rsidR="008129AE">
              <w:rPr>
                <w:sz w:val="20"/>
                <w:szCs w:val="20"/>
              </w:rPr>
              <w:t>.</w:t>
            </w:r>
          </w:p>
          <w:p w14:paraId="194232FB" w14:textId="77777777" w:rsidR="00664472" w:rsidRPr="004C4825" w:rsidRDefault="00664472" w:rsidP="00465BF4">
            <w:pPr>
              <w:spacing w:after="0" w:line="240" w:lineRule="auto"/>
              <w:rPr>
                <w:sz w:val="20"/>
                <w:szCs w:val="20"/>
              </w:rPr>
            </w:pPr>
            <w:r w:rsidRPr="004C4825">
              <w:rPr>
                <w:sz w:val="20"/>
                <w:szCs w:val="20"/>
              </w:rPr>
              <w:t>Demonstrate</w:t>
            </w:r>
            <w:r w:rsidR="008129AE">
              <w:rPr>
                <w:sz w:val="20"/>
                <w:szCs w:val="20"/>
              </w:rPr>
              <w:t>s</w:t>
            </w:r>
            <w:r w:rsidRPr="004C4825">
              <w:rPr>
                <w:sz w:val="20"/>
                <w:szCs w:val="20"/>
              </w:rPr>
              <w:t xml:space="preserve"> how to document the procedure for NGT placement confirmation and the daily checks</w:t>
            </w:r>
            <w:r w:rsidR="008129AE">
              <w:rPr>
                <w:sz w:val="20"/>
                <w:szCs w:val="20"/>
              </w:rPr>
              <w:t>.</w:t>
            </w:r>
          </w:p>
        </w:tc>
        <w:tc>
          <w:tcPr>
            <w:tcW w:w="3119" w:type="dxa"/>
            <w:shd w:val="clear" w:color="auto" w:fill="auto"/>
          </w:tcPr>
          <w:p w14:paraId="1BAA762B"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7583FED3"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5A63DD" w:rsidRPr="00040BF9" w14:paraId="0F3AB441" w14:textId="77777777" w:rsidTr="00D926A9">
        <w:tc>
          <w:tcPr>
            <w:tcW w:w="9668" w:type="dxa"/>
            <w:gridSpan w:val="2"/>
            <w:shd w:val="clear" w:color="auto" w:fill="D9E2F3" w:themeFill="accent1" w:themeFillTint="33"/>
          </w:tcPr>
          <w:p w14:paraId="41CCD767" w14:textId="7D840FB7" w:rsidR="005A63DD" w:rsidRPr="00A03F34" w:rsidRDefault="005A63DD" w:rsidP="00465BF4">
            <w:pPr>
              <w:spacing w:after="0" w:line="240" w:lineRule="auto"/>
              <w:rPr>
                <w:sz w:val="24"/>
                <w:szCs w:val="24"/>
              </w:rPr>
            </w:pPr>
            <w:r w:rsidRPr="00A03F34">
              <w:rPr>
                <w:rFonts w:ascii="Calibri" w:eastAsia="Times New Roman" w:hAnsi="Calibri" w:cs="Calibri"/>
                <w:b/>
                <w:bCs/>
                <w:sz w:val="24"/>
                <w:szCs w:val="24"/>
                <w:lang w:eastAsia="en-GB"/>
              </w:rPr>
              <w:t>Airway</w:t>
            </w:r>
          </w:p>
        </w:tc>
        <w:tc>
          <w:tcPr>
            <w:tcW w:w="3119" w:type="dxa"/>
            <w:shd w:val="clear" w:color="auto" w:fill="D9E2F3" w:themeFill="accent1" w:themeFillTint="33"/>
          </w:tcPr>
          <w:p w14:paraId="6A705AF7" w14:textId="77777777" w:rsidR="005A63DD" w:rsidRPr="00040BF9" w:rsidRDefault="005A63DD" w:rsidP="00465BF4">
            <w:pPr>
              <w:spacing w:after="0" w:line="240" w:lineRule="auto"/>
              <w:rPr>
                <w:rFonts w:ascii="Calibri" w:eastAsia="Times New Roman" w:hAnsi="Calibri" w:cs="Calibri"/>
                <w:sz w:val="20"/>
                <w:szCs w:val="20"/>
                <w:lang w:eastAsia="en-GB"/>
              </w:rPr>
            </w:pPr>
          </w:p>
        </w:tc>
        <w:tc>
          <w:tcPr>
            <w:tcW w:w="3260" w:type="dxa"/>
            <w:shd w:val="clear" w:color="auto" w:fill="D9E2F3" w:themeFill="accent1" w:themeFillTint="33"/>
          </w:tcPr>
          <w:p w14:paraId="735E99AF" w14:textId="77777777" w:rsidR="005A63DD" w:rsidRPr="00040BF9" w:rsidRDefault="005A63DD" w:rsidP="00465BF4">
            <w:pPr>
              <w:spacing w:after="0" w:line="240" w:lineRule="auto"/>
              <w:rPr>
                <w:rFonts w:ascii="Calibri" w:eastAsia="Times New Roman" w:hAnsi="Calibri" w:cs="Calibri"/>
                <w:sz w:val="20"/>
                <w:szCs w:val="20"/>
                <w:lang w:eastAsia="en-GB"/>
              </w:rPr>
            </w:pPr>
          </w:p>
        </w:tc>
      </w:tr>
      <w:tr w:rsidR="00664472" w:rsidRPr="00040BF9" w14:paraId="2221D9BA" w14:textId="77777777" w:rsidTr="00A83766">
        <w:tc>
          <w:tcPr>
            <w:tcW w:w="1969" w:type="dxa"/>
          </w:tcPr>
          <w:p w14:paraId="5A21E7D2" w14:textId="1FE06B3E" w:rsidR="00664472" w:rsidRPr="004C4825" w:rsidRDefault="009552B6"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Suctioning</w:t>
            </w:r>
          </w:p>
        </w:tc>
        <w:tc>
          <w:tcPr>
            <w:tcW w:w="7699" w:type="dxa"/>
            <w:shd w:val="clear" w:color="auto" w:fill="auto"/>
          </w:tcPr>
          <w:p w14:paraId="642D6DF7" w14:textId="362CFF94" w:rsidR="009552B6" w:rsidRDefault="00465BF4" w:rsidP="00465BF4">
            <w:pPr>
              <w:spacing w:after="0" w:line="240" w:lineRule="auto"/>
              <w:rPr>
                <w:sz w:val="20"/>
                <w:szCs w:val="20"/>
              </w:rPr>
            </w:pPr>
            <w:r>
              <w:rPr>
                <w:sz w:val="20"/>
                <w:szCs w:val="20"/>
              </w:rPr>
              <w:t>D</w:t>
            </w:r>
            <w:r w:rsidR="004E240A" w:rsidRPr="007744AE">
              <w:rPr>
                <w:sz w:val="20"/>
                <w:szCs w:val="20"/>
              </w:rPr>
              <w:t>emonstrate safe practice when</w:t>
            </w:r>
            <w:r w:rsidR="00664472" w:rsidRPr="007744AE">
              <w:rPr>
                <w:sz w:val="20"/>
                <w:szCs w:val="20"/>
              </w:rPr>
              <w:t xml:space="preserve"> perform</w:t>
            </w:r>
            <w:r w:rsidR="004E240A" w:rsidRPr="007744AE">
              <w:rPr>
                <w:sz w:val="20"/>
                <w:szCs w:val="20"/>
              </w:rPr>
              <w:t xml:space="preserve">ing </w:t>
            </w:r>
            <w:r w:rsidR="00664472" w:rsidRPr="007744AE">
              <w:rPr>
                <w:sz w:val="20"/>
                <w:szCs w:val="20"/>
              </w:rPr>
              <w:t xml:space="preserve">closed </w:t>
            </w:r>
            <w:r w:rsidR="004E240A" w:rsidRPr="007744AE">
              <w:rPr>
                <w:sz w:val="20"/>
                <w:szCs w:val="20"/>
              </w:rPr>
              <w:t>suctioning via an endotracheal tube</w:t>
            </w:r>
            <w:r w:rsidR="008129AE">
              <w:rPr>
                <w:sz w:val="20"/>
                <w:szCs w:val="20"/>
              </w:rPr>
              <w:t xml:space="preserve">                                                                                                </w:t>
            </w:r>
            <w:r>
              <w:rPr>
                <w:sz w:val="20"/>
                <w:szCs w:val="20"/>
              </w:rPr>
              <w:t>D</w:t>
            </w:r>
            <w:r w:rsidR="004E240A" w:rsidRPr="007744AE">
              <w:rPr>
                <w:sz w:val="20"/>
                <w:szCs w:val="20"/>
              </w:rPr>
              <w:t>emonstrate safe practice when preforming closed suction via a tracheostomy tube</w:t>
            </w:r>
          </w:p>
          <w:p w14:paraId="43B0C687" w14:textId="40C86DEA" w:rsidR="009552B6" w:rsidRDefault="00465BF4" w:rsidP="00465BF4">
            <w:pPr>
              <w:spacing w:after="0" w:line="240" w:lineRule="auto"/>
              <w:rPr>
                <w:sz w:val="20"/>
                <w:szCs w:val="20"/>
              </w:rPr>
            </w:pPr>
            <w:r>
              <w:rPr>
                <w:sz w:val="20"/>
                <w:szCs w:val="20"/>
              </w:rPr>
              <w:t>D</w:t>
            </w:r>
            <w:r w:rsidR="004E240A" w:rsidRPr="007744AE">
              <w:rPr>
                <w:sz w:val="20"/>
                <w:szCs w:val="20"/>
              </w:rPr>
              <w:t>emonstrate safe practice when</w:t>
            </w:r>
            <w:r w:rsidR="00664472" w:rsidRPr="007744AE">
              <w:rPr>
                <w:sz w:val="20"/>
                <w:szCs w:val="20"/>
              </w:rPr>
              <w:t xml:space="preserve"> open suctioning</w:t>
            </w:r>
            <w:r w:rsidR="004C4825" w:rsidRPr="007744AE">
              <w:rPr>
                <w:sz w:val="20"/>
                <w:szCs w:val="20"/>
              </w:rPr>
              <w:t xml:space="preserve"> via an endotracheal tube</w:t>
            </w:r>
          </w:p>
          <w:p w14:paraId="61C744B2" w14:textId="6F58FB62" w:rsidR="00664472" w:rsidRPr="004C4825" w:rsidRDefault="00465BF4" w:rsidP="00465BF4">
            <w:pPr>
              <w:spacing w:after="0" w:line="240" w:lineRule="auto"/>
              <w:rPr>
                <w:sz w:val="20"/>
                <w:szCs w:val="20"/>
              </w:rPr>
            </w:pPr>
            <w:r>
              <w:rPr>
                <w:sz w:val="20"/>
                <w:szCs w:val="20"/>
              </w:rPr>
              <w:t>D</w:t>
            </w:r>
            <w:r w:rsidR="004E240A" w:rsidRPr="007744AE">
              <w:rPr>
                <w:sz w:val="20"/>
                <w:szCs w:val="20"/>
              </w:rPr>
              <w:t>emonstrate safe practice when open suctioning</w:t>
            </w:r>
            <w:r w:rsidR="004C4825" w:rsidRPr="007744AE">
              <w:rPr>
                <w:sz w:val="20"/>
                <w:szCs w:val="20"/>
              </w:rPr>
              <w:t xml:space="preserve"> a</w:t>
            </w:r>
            <w:r w:rsidR="004E240A" w:rsidRPr="007744AE">
              <w:rPr>
                <w:sz w:val="20"/>
                <w:szCs w:val="20"/>
              </w:rPr>
              <w:t xml:space="preserve"> via</w:t>
            </w:r>
            <w:r w:rsidR="004C4825" w:rsidRPr="007744AE">
              <w:rPr>
                <w:sz w:val="20"/>
                <w:szCs w:val="20"/>
              </w:rPr>
              <w:t xml:space="preserve"> tracheostomy tube.</w:t>
            </w:r>
          </w:p>
        </w:tc>
        <w:tc>
          <w:tcPr>
            <w:tcW w:w="3119" w:type="dxa"/>
            <w:shd w:val="clear" w:color="auto" w:fill="auto"/>
          </w:tcPr>
          <w:p w14:paraId="34A33F99"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75CBAFBD"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664472" w:rsidRPr="00040BF9" w14:paraId="0C6A0E2A" w14:textId="77777777" w:rsidTr="00A83766">
        <w:tc>
          <w:tcPr>
            <w:tcW w:w="1969" w:type="dxa"/>
          </w:tcPr>
          <w:p w14:paraId="07AA75FD" w14:textId="05F840F3" w:rsidR="00664472" w:rsidRPr="004C4825" w:rsidRDefault="009552B6"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Tracheostomy Care Basics</w:t>
            </w:r>
          </w:p>
        </w:tc>
        <w:tc>
          <w:tcPr>
            <w:tcW w:w="7699" w:type="dxa"/>
            <w:shd w:val="clear" w:color="auto" w:fill="auto"/>
          </w:tcPr>
          <w:p w14:paraId="317D0DFA" w14:textId="3FE36EAC" w:rsidR="007744AE" w:rsidRDefault="007744AE" w:rsidP="00465BF4">
            <w:pPr>
              <w:spacing w:after="0" w:line="240" w:lineRule="auto"/>
              <w:rPr>
                <w:sz w:val="20"/>
                <w:szCs w:val="20"/>
              </w:rPr>
            </w:pPr>
            <w:r>
              <w:rPr>
                <w:sz w:val="20"/>
                <w:szCs w:val="20"/>
              </w:rPr>
              <w:t xml:space="preserve">Able </w:t>
            </w:r>
            <w:r w:rsidRPr="007744AE">
              <w:rPr>
                <w:sz w:val="20"/>
                <w:szCs w:val="20"/>
              </w:rPr>
              <w:t>to competently c</w:t>
            </w:r>
            <w:r>
              <w:rPr>
                <w:sz w:val="20"/>
                <w:szCs w:val="20"/>
              </w:rPr>
              <w:t xml:space="preserve">are for tracheostomies, either detail via local Trust competency document </w:t>
            </w:r>
            <w:r w:rsidR="005A63DD">
              <w:rPr>
                <w:sz w:val="20"/>
                <w:szCs w:val="20"/>
              </w:rPr>
              <w:t>(</w:t>
            </w:r>
            <w:r>
              <w:rPr>
                <w:sz w:val="20"/>
                <w:szCs w:val="20"/>
              </w:rPr>
              <w:t>enter</w:t>
            </w:r>
            <w:r w:rsidR="008129AE">
              <w:rPr>
                <w:sz w:val="20"/>
                <w:szCs w:val="20"/>
              </w:rPr>
              <w:t xml:space="preserve"> name of Trust </w:t>
            </w:r>
            <w:r>
              <w:rPr>
                <w:sz w:val="20"/>
                <w:szCs w:val="20"/>
              </w:rPr>
              <w:t>………………………………………………………</w:t>
            </w:r>
            <w:r w:rsidR="005A63DD">
              <w:rPr>
                <w:sz w:val="20"/>
                <w:szCs w:val="20"/>
              </w:rPr>
              <w:t>…………………………</w:t>
            </w:r>
            <w:r>
              <w:rPr>
                <w:sz w:val="20"/>
                <w:szCs w:val="20"/>
              </w:rPr>
              <w:t>.</w:t>
            </w:r>
            <w:r w:rsidR="005A63DD">
              <w:rPr>
                <w:sz w:val="20"/>
                <w:szCs w:val="20"/>
              </w:rPr>
              <w:t>)</w:t>
            </w:r>
          </w:p>
          <w:p w14:paraId="258E09F6" w14:textId="77777777" w:rsidR="007744AE" w:rsidRPr="007744AE" w:rsidRDefault="007744AE" w:rsidP="00465BF4">
            <w:pPr>
              <w:spacing w:after="0" w:line="240" w:lineRule="auto"/>
              <w:rPr>
                <w:b/>
                <w:sz w:val="20"/>
                <w:szCs w:val="20"/>
              </w:rPr>
            </w:pPr>
            <w:r w:rsidRPr="007744AE">
              <w:rPr>
                <w:b/>
                <w:sz w:val="20"/>
                <w:szCs w:val="20"/>
              </w:rPr>
              <w:t xml:space="preserve">Or </w:t>
            </w:r>
          </w:p>
          <w:p w14:paraId="5520E98C" w14:textId="76A3B937" w:rsidR="00664472" w:rsidRPr="007744AE" w:rsidRDefault="00465BF4" w:rsidP="00465BF4">
            <w:pPr>
              <w:spacing w:after="0" w:line="240" w:lineRule="auto"/>
              <w:rPr>
                <w:rFonts w:ascii="Calibri" w:hAnsi="Calibri" w:cs="Calibri"/>
                <w:sz w:val="20"/>
                <w:szCs w:val="20"/>
              </w:rPr>
            </w:pPr>
            <w:r>
              <w:rPr>
                <w:rFonts w:ascii="Calibri" w:hAnsi="Calibri" w:cs="Calibri"/>
                <w:sz w:val="20"/>
                <w:szCs w:val="20"/>
              </w:rPr>
              <w:t>D</w:t>
            </w:r>
            <w:r w:rsidR="00B818EE" w:rsidRPr="007744AE">
              <w:rPr>
                <w:rFonts w:ascii="Calibri" w:hAnsi="Calibri" w:cs="Calibri"/>
                <w:sz w:val="20"/>
                <w:szCs w:val="20"/>
              </w:rPr>
              <w:t>emonstrate</w:t>
            </w:r>
            <w:r w:rsidR="00D10CAA" w:rsidRPr="007744AE">
              <w:rPr>
                <w:rFonts w:ascii="Calibri" w:hAnsi="Calibri" w:cs="Calibri"/>
                <w:sz w:val="20"/>
                <w:szCs w:val="20"/>
              </w:rPr>
              <w:t xml:space="preserve"> </w:t>
            </w:r>
            <w:r w:rsidR="00B818EE" w:rsidRPr="007744AE">
              <w:rPr>
                <w:rFonts w:ascii="Calibri" w:hAnsi="Calibri" w:cs="Calibri"/>
                <w:sz w:val="20"/>
                <w:szCs w:val="20"/>
              </w:rPr>
              <w:t>safe</w:t>
            </w:r>
            <w:r w:rsidR="00664472" w:rsidRPr="007744AE">
              <w:rPr>
                <w:rFonts w:ascii="Calibri" w:hAnsi="Calibri" w:cs="Calibri"/>
                <w:sz w:val="20"/>
                <w:szCs w:val="20"/>
              </w:rPr>
              <w:t xml:space="preserve"> </w:t>
            </w:r>
            <w:r w:rsidR="00D10CAA" w:rsidRPr="007744AE">
              <w:rPr>
                <w:rFonts w:ascii="Calibri" w:hAnsi="Calibri" w:cs="Calibri"/>
                <w:sz w:val="20"/>
                <w:szCs w:val="20"/>
              </w:rPr>
              <w:t xml:space="preserve">preparation of </w:t>
            </w:r>
            <w:r w:rsidR="00664472" w:rsidRPr="007744AE">
              <w:rPr>
                <w:rFonts w:ascii="Calibri" w:hAnsi="Calibri" w:cs="Calibri"/>
                <w:sz w:val="20"/>
                <w:szCs w:val="20"/>
              </w:rPr>
              <w:t>tracheostomy kit and</w:t>
            </w:r>
            <w:r w:rsidR="004C4825" w:rsidRPr="007744AE">
              <w:rPr>
                <w:rFonts w:ascii="Calibri" w:hAnsi="Calibri" w:cs="Calibri"/>
                <w:sz w:val="20"/>
                <w:szCs w:val="20"/>
              </w:rPr>
              <w:t xml:space="preserve"> </w:t>
            </w:r>
            <w:r w:rsidR="00664472" w:rsidRPr="007744AE">
              <w:rPr>
                <w:rFonts w:ascii="Calibri" w:hAnsi="Calibri" w:cs="Calibri"/>
                <w:sz w:val="20"/>
                <w:szCs w:val="20"/>
              </w:rPr>
              <w:t>daily checks</w:t>
            </w:r>
            <w:r w:rsidR="00D10CAA" w:rsidRPr="007744AE">
              <w:rPr>
                <w:rFonts w:ascii="Calibri" w:hAnsi="Calibri" w:cs="Calibri"/>
                <w:sz w:val="20"/>
                <w:szCs w:val="20"/>
              </w:rPr>
              <w:t>.</w:t>
            </w:r>
          </w:p>
          <w:p w14:paraId="694781F0" w14:textId="77777777" w:rsidR="009552B6" w:rsidRDefault="00465BF4" w:rsidP="00465BF4">
            <w:pPr>
              <w:spacing w:after="0" w:line="240" w:lineRule="auto"/>
              <w:rPr>
                <w:sz w:val="20"/>
                <w:szCs w:val="20"/>
              </w:rPr>
            </w:pPr>
            <w:r>
              <w:rPr>
                <w:sz w:val="20"/>
                <w:szCs w:val="20"/>
              </w:rPr>
              <w:t>D</w:t>
            </w:r>
            <w:r w:rsidR="00A26ADA" w:rsidRPr="007744AE">
              <w:rPr>
                <w:sz w:val="20"/>
                <w:szCs w:val="20"/>
              </w:rPr>
              <w:t>emonstrate safe</w:t>
            </w:r>
            <w:r w:rsidR="004C4825" w:rsidRPr="007744AE">
              <w:rPr>
                <w:sz w:val="20"/>
                <w:szCs w:val="20"/>
              </w:rPr>
              <w:t xml:space="preserve"> </w:t>
            </w:r>
            <w:r w:rsidR="00664472" w:rsidRPr="007744AE">
              <w:rPr>
                <w:sz w:val="20"/>
                <w:szCs w:val="20"/>
              </w:rPr>
              <w:t>secur</w:t>
            </w:r>
            <w:r w:rsidR="00A26ADA" w:rsidRPr="007744AE">
              <w:rPr>
                <w:sz w:val="20"/>
                <w:szCs w:val="20"/>
              </w:rPr>
              <w:t>ing of</w:t>
            </w:r>
            <w:r w:rsidR="004C4825" w:rsidRPr="007744AE">
              <w:rPr>
                <w:sz w:val="20"/>
                <w:szCs w:val="20"/>
              </w:rPr>
              <w:t xml:space="preserve"> a</w:t>
            </w:r>
            <w:r w:rsidR="00664472" w:rsidRPr="007744AE">
              <w:rPr>
                <w:sz w:val="20"/>
                <w:szCs w:val="20"/>
              </w:rPr>
              <w:t xml:space="preserve"> tracheostomy</w:t>
            </w:r>
            <w:r w:rsidR="00A26ADA" w:rsidRPr="007744AE">
              <w:rPr>
                <w:sz w:val="20"/>
                <w:szCs w:val="20"/>
              </w:rPr>
              <w:t xml:space="preserve"> tube</w:t>
            </w:r>
            <w:r w:rsidR="008129AE">
              <w:rPr>
                <w:sz w:val="20"/>
                <w:szCs w:val="20"/>
              </w:rPr>
              <w:t>.</w:t>
            </w:r>
          </w:p>
          <w:p w14:paraId="7C2CC839" w14:textId="6C35DC0B" w:rsidR="009552B6" w:rsidRDefault="00465BF4" w:rsidP="00465BF4">
            <w:pPr>
              <w:spacing w:after="0" w:line="240" w:lineRule="auto"/>
              <w:rPr>
                <w:sz w:val="20"/>
                <w:szCs w:val="20"/>
              </w:rPr>
            </w:pPr>
            <w:r>
              <w:rPr>
                <w:sz w:val="20"/>
                <w:szCs w:val="20"/>
              </w:rPr>
              <w:t>D</w:t>
            </w:r>
            <w:r w:rsidR="00A26ADA" w:rsidRPr="007744AE">
              <w:rPr>
                <w:sz w:val="20"/>
                <w:szCs w:val="20"/>
              </w:rPr>
              <w:t xml:space="preserve">emonstrate safe </w:t>
            </w:r>
            <w:r w:rsidR="00664472" w:rsidRPr="007744AE">
              <w:rPr>
                <w:sz w:val="20"/>
                <w:szCs w:val="20"/>
              </w:rPr>
              <w:t xml:space="preserve">tracheostomy </w:t>
            </w:r>
            <w:r w:rsidR="004C4825" w:rsidRPr="007744AE">
              <w:rPr>
                <w:sz w:val="20"/>
                <w:szCs w:val="20"/>
              </w:rPr>
              <w:t xml:space="preserve">dressing </w:t>
            </w:r>
            <w:r w:rsidR="00A26ADA" w:rsidRPr="007744AE">
              <w:rPr>
                <w:sz w:val="20"/>
                <w:szCs w:val="20"/>
              </w:rPr>
              <w:t>checks</w:t>
            </w:r>
            <w:r w:rsidR="008129AE">
              <w:rPr>
                <w:sz w:val="20"/>
                <w:szCs w:val="20"/>
              </w:rPr>
              <w:t>.</w:t>
            </w:r>
          </w:p>
          <w:p w14:paraId="1A38F986" w14:textId="18547C2F" w:rsidR="009552B6" w:rsidRDefault="00465BF4" w:rsidP="00465BF4">
            <w:pPr>
              <w:spacing w:after="0" w:line="240" w:lineRule="auto"/>
              <w:rPr>
                <w:sz w:val="20"/>
                <w:szCs w:val="20"/>
              </w:rPr>
            </w:pPr>
            <w:r>
              <w:rPr>
                <w:sz w:val="20"/>
                <w:szCs w:val="20"/>
              </w:rPr>
              <w:t>D</w:t>
            </w:r>
            <w:r w:rsidR="00A26ADA" w:rsidRPr="007744AE">
              <w:rPr>
                <w:sz w:val="20"/>
                <w:szCs w:val="20"/>
              </w:rPr>
              <w:t>emonstrate accurate</w:t>
            </w:r>
            <w:r w:rsidR="004C4825" w:rsidRPr="007744AE">
              <w:rPr>
                <w:sz w:val="20"/>
                <w:szCs w:val="20"/>
              </w:rPr>
              <w:t xml:space="preserve"> </w:t>
            </w:r>
            <w:r w:rsidR="00664472" w:rsidRPr="007744AE">
              <w:rPr>
                <w:sz w:val="20"/>
                <w:szCs w:val="20"/>
              </w:rPr>
              <w:t>cuff pressure</w:t>
            </w:r>
            <w:r w:rsidR="00A26ADA" w:rsidRPr="007744AE">
              <w:rPr>
                <w:sz w:val="20"/>
                <w:szCs w:val="20"/>
              </w:rPr>
              <w:t xml:space="preserve"> measurement</w:t>
            </w:r>
            <w:r w:rsidR="008129AE">
              <w:rPr>
                <w:sz w:val="20"/>
                <w:szCs w:val="20"/>
              </w:rPr>
              <w:t>.</w:t>
            </w:r>
          </w:p>
          <w:p w14:paraId="2AA0DACD" w14:textId="0EC0C2BA" w:rsidR="009552B6" w:rsidRDefault="009552B6" w:rsidP="00465BF4">
            <w:pPr>
              <w:spacing w:after="0" w:line="240" w:lineRule="auto"/>
              <w:rPr>
                <w:sz w:val="20"/>
                <w:szCs w:val="20"/>
              </w:rPr>
            </w:pPr>
            <w:r>
              <w:rPr>
                <w:sz w:val="20"/>
                <w:szCs w:val="20"/>
              </w:rPr>
              <w:t>Describe</w:t>
            </w:r>
            <w:r w:rsidR="004C4825" w:rsidRPr="007744AE">
              <w:rPr>
                <w:sz w:val="20"/>
                <w:szCs w:val="20"/>
              </w:rPr>
              <w:t xml:space="preserve"> how to </w:t>
            </w:r>
            <w:r w:rsidR="00664472" w:rsidRPr="007744AE">
              <w:rPr>
                <w:sz w:val="20"/>
                <w:szCs w:val="20"/>
              </w:rPr>
              <w:t>recognise acute complications of tracheostomies</w:t>
            </w:r>
            <w:r w:rsidR="008129AE">
              <w:rPr>
                <w:sz w:val="20"/>
                <w:szCs w:val="20"/>
              </w:rPr>
              <w:t>.</w:t>
            </w:r>
          </w:p>
          <w:p w14:paraId="3F1AA3E7" w14:textId="0D24FFEA" w:rsidR="009552B6" w:rsidRDefault="009552B6" w:rsidP="00465BF4">
            <w:pPr>
              <w:spacing w:after="0" w:line="240" w:lineRule="auto"/>
              <w:rPr>
                <w:sz w:val="20"/>
                <w:szCs w:val="20"/>
              </w:rPr>
            </w:pPr>
            <w:r>
              <w:rPr>
                <w:sz w:val="20"/>
                <w:szCs w:val="20"/>
              </w:rPr>
              <w:t>Describe</w:t>
            </w:r>
            <w:r w:rsidR="004C4825" w:rsidRPr="007744AE">
              <w:rPr>
                <w:sz w:val="20"/>
                <w:szCs w:val="20"/>
              </w:rPr>
              <w:t xml:space="preserve"> the </w:t>
            </w:r>
            <w:r w:rsidR="00664472" w:rsidRPr="007744AE">
              <w:rPr>
                <w:sz w:val="20"/>
                <w:szCs w:val="20"/>
              </w:rPr>
              <w:t>emergency management of a blocked</w:t>
            </w:r>
            <w:r w:rsidR="004C4825" w:rsidRPr="007744AE">
              <w:rPr>
                <w:sz w:val="20"/>
                <w:szCs w:val="20"/>
              </w:rPr>
              <w:t xml:space="preserve"> or </w:t>
            </w:r>
            <w:r w:rsidR="007744AE" w:rsidRPr="007744AE">
              <w:rPr>
                <w:sz w:val="20"/>
                <w:szCs w:val="20"/>
              </w:rPr>
              <w:t>dislodged tracheostomy</w:t>
            </w:r>
            <w:r w:rsidR="004C4825" w:rsidRPr="007744AE">
              <w:rPr>
                <w:sz w:val="20"/>
                <w:szCs w:val="20"/>
              </w:rPr>
              <w:t>.</w:t>
            </w:r>
          </w:p>
          <w:p w14:paraId="6AAC8F20" w14:textId="7C0E9833" w:rsidR="004C4825" w:rsidRPr="007744AE" w:rsidRDefault="00213C99" w:rsidP="00465BF4">
            <w:pPr>
              <w:spacing w:after="0" w:line="240" w:lineRule="auto"/>
              <w:rPr>
                <w:sz w:val="20"/>
                <w:szCs w:val="20"/>
              </w:rPr>
            </w:pPr>
            <w:r w:rsidRPr="007744AE">
              <w:rPr>
                <w:sz w:val="20"/>
                <w:szCs w:val="20"/>
              </w:rPr>
              <w:t xml:space="preserve">Demonstrates awareness of own </w:t>
            </w:r>
            <w:r w:rsidR="004C4825" w:rsidRPr="007744AE">
              <w:rPr>
                <w:sz w:val="20"/>
                <w:szCs w:val="20"/>
              </w:rPr>
              <w:t xml:space="preserve">limitations of scope of practice and seeks advice </w:t>
            </w:r>
            <w:r w:rsidRPr="007744AE">
              <w:rPr>
                <w:sz w:val="20"/>
                <w:szCs w:val="20"/>
              </w:rPr>
              <w:t>appropriately.</w:t>
            </w:r>
          </w:p>
        </w:tc>
        <w:tc>
          <w:tcPr>
            <w:tcW w:w="3119" w:type="dxa"/>
            <w:shd w:val="clear" w:color="auto" w:fill="auto"/>
          </w:tcPr>
          <w:p w14:paraId="78FBB4B5"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Pr>
          <w:p w14:paraId="6B508E25" w14:textId="77777777" w:rsidR="00664472" w:rsidRPr="00040BF9" w:rsidRDefault="00664472" w:rsidP="00465BF4">
            <w:pPr>
              <w:spacing w:after="0" w:line="240" w:lineRule="auto"/>
              <w:rPr>
                <w:rFonts w:ascii="Calibri" w:eastAsia="Times New Roman" w:hAnsi="Calibri" w:cs="Calibri"/>
                <w:sz w:val="20"/>
                <w:szCs w:val="20"/>
                <w:lang w:eastAsia="en-GB"/>
              </w:rPr>
            </w:pPr>
          </w:p>
        </w:tc>
      </w:tr>
    </w:tbl>
    <w:p w14:paraId="3BB467EE" w14:textId="77777777" w:rsidR="005A63DD" w:rsidRDefault="005A63DD" w:rsidP="00465BF4">
      <w:pPr>
        <w:spacing w:after="0" w:line="240" w:lineRule="auto"/>
        <w:rPr>
          <w:rFonts w:ascii="Calibri" w:eastAsia="Times New Roman" w:hAnsi="Calibri" w:cs="Calibri"/>
          <w:b/>
          <w:bCs/>
          <w:sz w:val="20"/>
          <w:szCs w:val="20"/>
          <w:lang w:eastAsia="en-GB"/>
        </w:rPr>
        <w:sectPr w:rsidR="005A63DD" w:rsidSect="00C14A63">
          <w:pgSz w:w="16838" w:h="11906" w:orient="landscape"/>
          <w:pgMar w:top="1440" w:right="1440" w:bottom="1440" w:left="1440" w:header="708" w:footer="708" w:gutter="0"/>
          <w:cols w:space="708"/>
          <w:docGrid w:linePitch="360"/>
        </w:sectPr>
      </w:pPr>
    </w:p>
    <w:tbl>
      <w:tblPr>
        <w:tblW w:w="160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3589"/>
        <w:gridCol w:w="4110"/>
        <w:gridCol w:w="1843"/>
        <w:gridCol w:w="1276"/>
        <w:gridCol w:w="3260"/>
      </w:tblGrid>
      <w:tr w:rsidR="005A63DD" w:rsidRPr="00040BF9" w14:paraId="0E3D2A75" w14:textId="77777777" w:rsidTr="00D926A9">
        <w:tc>
          <w:tcPr>
            <w:tcW w:w="9668" w:type="dxa"/>
            <w:gridSpan w:val="3"/>
            <w:shd w:val="clear" w:color="auto" w:fill="D9E2F3" w:themeFill="accent1" w:themeFillTint="33"/>
          </w:tcPr>
          <w:p w14:paraId="439A1CB9" w14:textId="5A850241" w:rsidR="005A63DD" w:rsidRPr="00A03F34" w:rsidRDefault="005A63DD" w:rsidP="00465BF4">
            <w:pPr>
              <w:spacing w:after="0" w:line="240" w:lineRule="auto"/>
              <w:rPr>
                <w:rFonts w:ascii="Calibri" w:eastAsia="Times New Roman" w:hAnsi="Calibri" w:cs="Calibri"/>
                <w:sz w:val="24"/>
                <w:szCs w:val="24"/>
                <w:lang w:eastAsia="en-GB"/>
              </w:rPr>
            </w:pPr>
            <w:r w:rsidRPr="00A03F34">
              <w:rPr>
                <w:rFonts w:ascii="Calibri" w:eastAsia="Times New Roman" w:hAnsi="Calibri" w:cs="Calibri"/>
                <w:b/>
                <w:bCs/>
                <w:sz w:val="24"/>
                <w:szCs w:val="24"/>
                <w:lang w:eastAsia="en-GB"/>
              </w:rPr>
              <w:t xml:space="preserve">Neurology </w:t>
            </w:r>
          </w:p>
        </w:tc>
        <w:tc>
          <w:tcPr>
            <w:tcW w:w="3119" w:type="dxa"/>
            <w:gridSpan w:val="2"/>
            <w:shd w:val="clear" w:color="auto" w:fill="D9E2F3" w:themeFill="accent1" w:themeFillTint="33"/>
          </w:tcPr>
          <w:p w14:paraId="0A4CC0FF" w14:textId="77777777" w:rsidR="005A63DD" w:rsidRPr="00040BF9" w:rsidRDefault="005A63DD" w:rsidP="00465BF4">
            <w:pPr>
              <w:spacing w:after="0" w:line="240" w:lineRule="auto"/>
              <w:rPr>
                <w:rFonts w:ascii="Calibri" w:eastAsia="Times New Roman" w:hAnsi="Calibri" w:cs="Calibri"/>
                <w:sz w:val="20"/>
                <w:szCs w:val="20"/>
                <w:lang w:eastAsia="en-GB"/>
              </w:rPr>
            </w:pPr>
          </w:p>
        </w:tc>
        <w:tc>
          <w:tcPr>
            <w:tcW w:w="3260" w:type="dxa"/>
            <w:shd w:val="clear" w:color="auto" w:fill="D9E2F3" w:themeFill="accent1" w:themeFillTint="33"/>
          </w:tcPr>
          <w:p w14:paraId="3D94BDAB" w14:textId="77777777" w:rsidR="005A63DD" w:rsidRPr="00040BF9" w:rsidRDefault="005A63DD" w:rsidP="00465BF4">
            <w:pPr>
              <w:spacing w:after="0" w:line="240" w:lineRule="auto"/>
              <w:rPr>
                <w:rFonts w:ascii="Calibri" w:eastAsia="Times New Roman" w:hAnsi="Calibri" w:cs="Calibri"/>
                <w:sz w:val="20"/>
                <w:szCs w:val="20"/>
                <w:lang w:eastAsia="en-GB"/>
              </w:rPr>
            </w:pPr>
          </w:p>
        </w:tc>
      </w:tr>
      <w:tr w:rsidR="00664472" w:rsidRPr="00040BF9" w14:paraId="194FFA32" w14:textId="77777777" w:rsidTr="005A63DD">
        <w:trPr>
          <w:trHeight w:val="70"/>
        </w:trPr>
        <w:tc>
          <w:tcPr>
            <w:tcW w:w="1969" w:type="dxa"/>
            <w:tcBorders>
              <w:bottom w:val="single" w:sz="4" w:space="0" w:color="auto"/>
            </w:tcBorders>
          </w:tcPr>
          <w:p w14:paraId="5B927C1B" w14:textId="5923A906" w:rsidR="00664472" w:rsidRPr="004C4825" w:rsidRDefault="007744AE" w:rsidP="00465BF4">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Delirium manage</w:t>
            </w:r>
            <w:r w:rsidR="00EE46B1">
              <w:rPr>
                <w:rFonts w:ascii="Calibri" w:eastAsia="Times New Roman" w:hAnsi="Calibri" w:cs="Calibri"/>
                <w:sz w:val="20"/>
                <w:szCs w:val="20"/>
                <w:lang w:eastAsia="en-GB"/>
              </w:rPr>
              <w:t>me</w:t>
            </w:r>
            <w:r>
              <w:rPr>
                <w:rFonts w:ascii="Calibri" w:eastAsia="Times New Roman" w:hAnsi="Calibri" w:cs="Calibri"/>
                <w:sz w:val="20"/>
                <w:szCs w:val="20"/>
                <w:lang w:eastAsia="en-GB"/>
              </w:rPr>
              <w:t xml:space="preserve">nt </w:t>
            </w:r>
          </w:p>
        </w:tc>
        <w:tc>
          <w:tcPr>
            <w:tcW w:w="7699" w:type="dxa"/>
            <w:gridSpan w:val="2"/>
            <w:tcBorders>
              <w:bottom w:val="single" w:sz="4" w:space="0" w:color="auto"/>
            </w:tcBorders>
            <w:shd w:val="clear" w:color="auto" w:fill="auto"/>
          </w:tcPr>
          <w:p w14:paraId="1DAFFB17" w14:textId="1F942900" w:rsidR="00664472" w:rsidRPr="004C4825" w:rsidRDefault="00EE46B1" w:rsidP="00465BF4">
            <w:pPr>
              <w:spacing w:after="0" w:line="240" w:lineRule="auto"/>
              <w:rPr>
                <w:rFonts w:ascii="Calibri" w:hAnsi="Calibri" w:cs="Calibri"/>
                <w:sz w:val="20"/>
                <w:szCs w:val="20"/>
              </w:rPr>
            </w:pPr>
            <w:r>
              <w:rPr>
                <w:rFonts w:ascii="Calibri" w:hAnsi="Calibri" w:cs="Calibri"/>
                <w:sz w:val="20"/>
                <w:szCs w:val="20"/>
              </w:rPr>
              <w:t xml:space="preserve">Describe </w:t>
            </w:r>
            <w:r w:rsidR="00664472" w:rsidRPr="004C4825">
              <w:rPr>
                <w:rFonts w:ascii="Calibri" w:hAnsi="Calibri" w:cs="Calibri"/>
                <w:sz w:val="20"/>
                <w:szCs w:val="20"/>
              </w:rPr>
              <w:t>how to recognise delirium</w:t>
            </w:r>
            <w:r w:rsidR="00506FAD">
              <w:rPr>
                <w:rFonts w:ascii="Calibri" w:hAnsi="Calibri" w:cs="Calibri"/>
                <w:sz w:val="20"/>
                <w:szCs w:val="20"/>
              </w:rPr>
              <w:t xml:space="preserve"> </w:t>
            </w:r>
          </w:p>
          <w:p w14:paraId="03406EAF" w14:textId="672BBAD8" w:rsidR="00664472" w:rsidRPr="007744AE" w:rsidRDefault="00465BF4" w:rsidP="00465BF4">
            <w:pPr>
              <w:spacing w:after="0" w:line="240" w:lineRule="auto"/>
              <w:rPr>
                <w:rFonts w:ascii="Calibri" w:eastAsia="Times New Roman" w:hAnsi="Calibri" w:cs="Calibri"/>
                <w:sz w:val="20"/>
                <w:szCs w:val="20"/>
                <w:lang w:eastAsia="en-GB"/>
              </w:rPr>
            </w:pPr>
            <w:r>
              <w:rPr>
                <w:sz w:val="20"/>
                <w:szCs w:val="20"/>
              </w:rPr>
              <w:t>D</w:t>
            </w:r>
            <w:r w:rsidR="00506FAD" w:rsidRPr="007744AE">
              <w:rPr>
                <w:rFonts w:ascii="Calibri" w:eastAsia="Times New Roman" w:hAnsi="Calibri" w:cs="Calibri"/>
                <w:sz w:val="20"/>
                <w:szCs w:val="20"/>
                <w:lang w:eastAsia="en-GB"/>
              </w:rPr>
              <w:t>escribe</w:t>
            </w:r>
            <w:r w:rsidR="00664472" w:rsidRPr="007744AE">
              <w:rPr>
                <w:rFonts w:ascii="Calibri" w:eastAsia="Times New Roman" w:hAnsi="Calibri" w:cs="Calibri"/>
                <w:sz w:val="20"/>
                <w:szCs w:val="20"/>
                <w:lang w:eastAsia="en-GB"/>
              </w:rPr>
              <w:t xml:space="preserve"> the prevention and management of delirium in ICU</w:t>
            </w:r>
          </w:p>
          <w:p w14:paraId="59E2F46F" w14:textId="11F5A810" w:rsidR="00664472" w:rsidRPr="004C4825" w:rsidRDefault="00EE46B1" w:rsidP="00465BF4">
            <w:pPr>
              <w:spacing w:after="0" w:line="240" w:lineRule="auto"/>
              <w:rPr>
                <w:rFonts w:ascii="Calibri" w:eastAsia="Times New Roman" w:hAnsi="Calibri" w:cs="Calibri"/>
                <w:sz w:val="20"/>
                <w:szCs w:val="20"/>
                <w:lang w:eastAsia="en-GB"/>
              </w:rPr>
            </w:pPr>
            <w:r>
              <w:rPr>
                <w:sz w:val="20"/>
                <w:szCs w:val="20"/>
              </w:rPr>
              <w:t>Describe</w:t>
            </w:r>
            <w:r w:rsidR="00664472" w:rsidRPr="007744AE">
              <w:rPr>
                <w:rFonts w:ascii="Calibri" w:eastAsia="Times New Roman" w:hAnsi="Calibri" w:cs="Calibri"/>
                <w:sz w:val="20"/>
                <w:szCs w:val="20"/>
                <w:lang w:eastAsia="en-GB"/>
              </w:rPr>
              <w:t xml:space="preserve"> how to implement non-pharmacological management of delirium</w:t>
            </w:r>
          </w:p>
        </w:tc>
        <w:tc>
          <w:tcPr>
            <w:tcW w:w="3119" w:type="dxa"/>
            <w:gridSpan w:val="2"/>
            <w:tcBorders>
              <w:bottom w:val="single" w:sz="4" w:space="0" w:color="auto"/>
            </w:tcBorders>
            <w:shd w:val="clear" w:color="auto" w:fill="auto"/>
          </w:tcPr>
          <w:p w14:paraId="72C81D64" w14:textId="77777777" w:rsidR="00664472" w:rsidRPr="00040BF9" w:rsidRDefault="00664472" w:rsidP="00465BF4">
            <w:pPr>
              <w:spacing w:after="0" w:line="240" w:lineRule="auto"/>
              <w:rPr>
                <w:rFonts w:ascii="Calibri" w:eastAsia="Times New Roman" w:hAnsi="Calibri" w:cs="Calibri"/>
                <w:sz w:val="20"/>
                <w:szCs w:val="20"/>
                <w:lang w:eastAsia="en-GB"/>
              </w:rPr>
            </w:pPr>
          </w:p>
        </w:tc>
        <w:tc>
          <w:tcPr>
            <w:tcW w:w="3260" w:type="dxa"/>
            <w:tcBorders>
              <w:bottom w:val="single" w:sz="4" w:space="0" w:color="auto"/>
            </w:tcBorders>
          </w:tcPr>
          <w:p w14:paraId="021C78B9" w14:textId="77777777" w:rsidR="00664472" w:rsidRPr="00040BF9" w:rsidRDefault="00664472" w:rsidP="00465BF4">
            <w:pPr>
              <w:spacing w:after="0" w:line="240" w:lineRule="auto"/>
              <w:rPr>
                <w:rFonts w:ascii="Calibri" w:eastAsia="Times New Roman" w:hAnsi="Calibri" w:cs="Calibri"/>
                <w:sz w:val="20"/>
                <w:szCs w:val="20"/>
                <w:lang w:eastAsia="en-GB"/>
              </w:rPr>
            </w:pPr>
          </w:p>
        </w:tc>
      </w:tr>
      <w:tr w:rsidR="005A63DD" w:rsidRPr="00040BF9" w14:paraId="5CAF47BB" w14:textId="77777777" w:rsidTr="00A11913">
        <w:trPr>
          <w:trHeight w:val="70"/>
        </w:trPr>
        <w:tc>
          <w:tcPr>
            <w:tcW w:w="1969" w:type="dxa"/>
            <w:tcBorders>
              <w:left w:val="nil"/>
              <w:bottom w:val="double" w:sz="4" w:space="0" w:color="auto"/>
              <w:right w:val="nil"/>
            </w:tcBorders>
          </w:tcPr>
          <w:p w14:paraId="37CAF554" w14:textId="77777777" w:rsidR="005A63DD" w:rsidRDefault="005A63DD" w:rsidP="00465BF4">
            <w:pPr>
              <w:spacing w:after="0" w:line="240" w:lineRule="auto"/>
              <w:rPr>
                <w:rFonts w:ascii="Calibri" w:eastAsia="Times New Roman" w:hAnsi="Calibri" w:cs="Calibri"/>
                <w:sz w:val="20"/>
                <w:szCs w:val="20"/>
                <w:lang w:eastAsia="en-GB"/>
              </w:rPr>
            </w:pPr>
          </w:p>
        </w:tc>
        <w:tc>
          <w:tcPr>
            <w:tcW w:w="7699" w:type="dxa"/>
            <w:gridSpan w:val="2"/>
            <w:tcBorders>
              <w:left w:val="nil"/>
              <w:bottom w:val="double" w:sz="4" w:space="0" w:color="auto"/>
              <w:right w:val="nil"/>
            </w:tcBorders>
            <w:shd w:val="clear" w:color="auto" w:fill="auto"/>
          </w:tcPr>
          <w:p w14:paraId="3169311E" w14:textId="77777777" w:rsidR="005A63DD" w:rsidRDefault="005A63DD" w:rsidP="00465BF4">
            <w:pPr>
              <w:spacing w:after="0" w:line="240" w:lineRule="auto"/>
              <w:rPr>
                <w:rFonts w:ascii="Calibri" w:hAnsi="Calibri" w:cs="Calibri"/>
                <w:sz w:val="20"/>
                <w:szCs w:val="20"/>
              </w:rPr>
            </w:pPr>
          </w:p>
          <w:p w14:paraId="00326B11" w14:textId="4B5FB32A" w:rsidR="005A63DD" w:rsidRDefault="005A63DD" w:rsidP="00465BF4">
            <w:pPr>
              <w:spacing w:after="0" w:line="240" w:lineRule="auto"/>
              <w:rPr>
                <w:rFonts w:ascii="Calibri" w:hAnsi="Calibri" w:cs="Calibri"/>
                <w:sz w:val="20"/>
                <w:szCs w:val="20"/>
              </w:rPr>
            </w:pPr>
          </w:p>
        </w:tc>
        <w:tc>
          <w:tcPr>
            <w:tcW w:w="3119" w:type="dxa"/>
            <w:gridSpan w:val="2"/>
            <w:tcBorders>
              <w:left w:val="nil"/>
              <w:bottom w:val="double" w:sz="4" w:space="0" w:color="auto"/>
              <w:right w:val="nil"/>
            </w:tcBorders>
            <w:shd w:val="clear" w:color="auto" w:fill="auto"/>
          </w:tcPr>
          <w:p w14:paraId="29420C98" w14:textId="77777777" w:rsidR="005A63DD" w:rsidRPr="00040BF9" w:rsidRDefault="005A63DD" w:rsidP="00465BF4">
            <w:pPr>
              <w:spacing w:after="0" w:line="240" w:lineRule="auto"/>
              <w:rPr>
                <w:rFonts w:ascii="Calibri" w:eastAsia="Times New Roman" w:hAnsi="Calibri" w:cs="Calibri"/>
                <w:sz w:val="20"/>
                <w:szCs w:val="20"/>
                <w:lang w:eastAsia="en-GB"/>
              </w:rPr>
            </w:pPr>
          </w:p>
        </w:tc>
        <w:tc>
          <w:tcPr>
            <w:tcW w:w="3260" w:type="dxa"/>
            <w:tcBorders>
              <w:left w:val="nil"/>
              <w:bottom w:val="double" w:sz="4" w:space="0" w:color="auto"/>
              <w:right w:val="nil"/>
            </w:tcBorders>
          </w:tcPr>
          <w:p w14:paraId="65E9FD82" w14:textId="77777777" w:rsidR="005A63DD" w:rsidRPr="00040BF9" w:rsidRDefault="005A63DD" w:rsidP="00465BF4">
            <w:pPr>
              <w:spacing w:after="0" w:line="240" w:lineRule="auto"/>
              <w:rPr>
                <w:rFonts w:ascii="Calibri" w:eastAsia="Times New Roman" w:hAnsi="Calibri" w:cs="Calibri"/>
                <w:sz w:val="20"/>
                <w:szCs w:val="20"/>
                <w:lang w:eastAsia="en-GB"/>
              </w:rPr>
            </w:pPr>
          </w:p>
        </w:tc>
      </w:tr>
      <w:tr w:rsidR="009552B6" w:rsidRPr="00040BF9" w14:paraId="466F933C" w14:textId="77777777" w:rsidTr="00A11913">
        <w:trPr>
          <w:trHeight w:val="70"/>
        </w:trPr>
        <w:tc>
          <w:tcPr>
            <w:tcW w:w="16047" w:type="dxa"/>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C2009D5" w14:textId="6D9DE9B8" w:rsidR="009552B6" w:rsidRDefault="009552B6" w:rsidP="009552B6">
            <w:pPr>
              <w:spacing w:after="0" w:line="240" w:lineRule="auto"/>
              <w:rPr>
                <w:rFonts w:ascii="Calibri" w:eastAsia="Times New Roman" w:hAnsi="Calibri" w:cs="Calibri"/>
                <w:b/>
                <w:bCs/>
                <w:sz w:val="28"/>
                <w:szCs w:val="28"/>
                <w:lang w:eastAsia="en-GB"/>
              </w:rPr>
            </w:pPr>
            <w:r w:rsidRPr="009552B6">
              <w:rPr>
                <w:rFonts w:ascii="Calibri" w:eastAsia="Times New Roman" w:hAnsi="Calibri" w:cs="Calibri"/>
                <w:b/>
                <w:bCs/>
                <w:sz w:val="28"/>
                <w:szCs w:val="28"/>
                <w:lang w:eastAsia="en-GB"/>
              </w:rPr>
              <w:t>Statement of Competence</w:t>
            </w:r>
            <w:r w:rsidR="005A63DD">
              <w:rPr>
                <w:rFonts w:ascii="Calibri" w:eastAsia="Times New Roman" w:hAnsi="Calibri" w:cs="Calibri"/>
                <w:b/>
                <w:bCs/>
                <w:sz w:val="28"/>
                <w:szCs w:val="28"/>
                <w:lang w:eastAsia="en-GB"/>
              </w:rPr>
              <w:t xml:space="preserve"> of R</w:t>
            </w:r>
            <w:r w:rsidR="00A03F34">
              <w:rPr>
                <w:rFonts w:ascii="Calibri" w:eastAsia="Times New Roman" w:hAnsi="Calibri" w:cs="Calibri"/>
                <w:b/>
                <w:bCs/>
                <w:sz w:val="28"/>
                <w:szCs w:val="28"/>
                <w:lang w:eastAsia="en-GB"/>
              </w:rPr>
              <w:t>egistered Support Clinician (R</w:t>
            </w:r>
            <w:r w:rsidR="005A63DD">
              <w:rPr>
                <w:rFonts w:ascii="Calibri" w:eastAsia="Times New Roman" w:hAnsi="Calibri" w:cs="Calibri"/>
                <w:b/>
                <w:bCs/>
                <w:sz w:val="28"/>
                <w:szCs w:val="28"/>
                <w:lang w:eastAsia="en-GB"/>
              </w:rPr>
              <w:t>SC</w:t>
            </w:r>
            <w:r w:rsidR="00A03F34">
              <w:rPr>
                <w:rFonts w:ascii="Calibri" w:eastAsia="Times New Roman" w:hAnsi="Calibri" w:cs="Calibri"/>
                <w:b/>
                <w:bCs/>
                <w:sz w:val="28"/>
                <w:szCs w:val="28"/>
                <w:lang w:eastAsia="en-GB"/>
              </w:rPr>
              <w:t>)</w:t>
            </w:r>
          </w:p>
          <w:p w14:paraId="331E8EF7" w14:textId="77777777" w:rsidR="00A03F34" w:rsidRDefault="00A03F34" w:rsidP="009552B6">
            <w:pPr>
              <w:spacing w:after="0" w:line="240" w:lineRule="auto"/>
              <w:rPr>
                <w:rFonts w:ascii="Calibri" w:eastAsia="Times New Roman" w:hAnsi="Calibri" w:cs="Calibri"/>
                <w:b/>
                <w:bCs/>
                <w:sz w:val="28"/>
                <w:szCs w:val="28"/>
                <w:lang w:eastAsia="en-GB"/>
              </w:rPr>
            </w:pPr>
          </w:p>
          <w:p w14:paraId="39567FBF" w14:textId="79382805" w:rsidR="00A03F34" w:rsidRPr="009552B6" w:rsidRDefault="009552B6" w:rsidP="009552B6">
            <w:pPr>
              <w:spacing w:after="0" w:line="240" w:lineRule="auto"/>
              <w:rPr>
                <w:rFonts w:ascii="Calibri" w:eastAsia="Times New Roman" w:hAnsi="Calibri" w:cs="Calibri"/>
                <w:b/>
                <w:bCs/>
                <w:sz w:val="28"/>
                <w:szCs w:val="28"/>
                <w:lang w:eastAsia="en-GB"/>
              </w:rPr>
            </w:pPr>
            <w:r w:rsidRPr="009552B6">
              <w:rPr>
                <w:rFonts w:ascii="Calibri" w:eastAsia="Times New Roman" w:hAnsi="Calibri" w:cs="Calibri"/>
                <w:b/>
                <w:bCs/>
                <w:sz w:val="28"/>
                <w:szCs w:val="28"/>
                <w:lang w:eastAsia="en-GB"/>
              </w:rPr>
              <w:t>The individual below has the appropriate knowledge, skills and competence to be redeployed to an RSC role in ICU</w:t>
            </w:r>
            <w:r w:rsidR="00A03F34">
              <w:rPr>
                <w:rFonts w:ascii="Calibri" w:eastAsia="Times New Roman" w:hAnsi="Calibri" w:cs="Calibri"/>
                <w:b/>
                <w:bCs/>
                <w:sz w:val="28"/>
                <w:szCs w:val="28"/>
                <w:lang w:eastAsia="en-GB"/>
              </w:rPr>
              <w:t>:</w:t>
            </w:r>
            <w:r w:rsidRPr="009552B6">
              <w:rPr>
                <w:rFonts w:ascii="Calibri" w:eastAsia="Times New Roman" w:hAnsi="Calibri" w:cs="Calibri"/>
                <w:b/>
                <w:bCs/>
                <w:sz w:val="28"/>
                <w:szCs w:val="28"/>
                <w:lang w:eastAsia="en-GB"/>
              </w:rPr>
              <w:t xml:space="preserve"> </w:t>
            </w:r>
          </w:p>
        </w:tc>
      </w:tr>
      <w:tr w:rsidR="009552B6" w:rsidRPr="00040BF9" w14:paraId="0BE51FA9" w14:textId="77777777" w:rsidTr="00A11913">
        <w:trPr>
          <w:trHeight w:val="70"/>
        </w:trPr>
        <w:tc>
          <w:tcPr>
            <w:tcW w:w="5558" w:type="dxa"/>
            <w:gridSpan w:val="2"/>
            <w:tcBorders>
              <w:top w:val="double" w:sz="4" w:space="0" w:color="auto"/>
              <w:left w:val="double" w:sz="4" w:space="0" w:color="auto"/>
              <w:bottom w:val="double" w:sz="4" w:space="0" w:color="auto"/>
              <w:right w:val="single" w:sz="8" w:space="0" w:color="auto"/>
            </w:tcBorders>
          </w:tcPr>
          <w:p w14:paraId="49CA4F58" w14:textId="0C8A9F8D" w:rsidR="009552B6" w:rsidRPr="009552B6" w:rsidRDefault="009552B6" w:rsidP="009552B6">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Date:</w:t>
            </w:r>
          </w:p>
          <w:p w14:paraId="0BC95DE7" w14:textId="24261BE7" w:rsidR="009552B6" w:rsidRDefault="009552B6" w:rsidP="009552B6">
            <w:pPr>
              <w:spacing w:after="0" w:line="240" w:lineRule="auto"/>
              <w:rPr>
                <w:rFonts w:ascii="Calibri" w:eastAsia="Times New Roman" w:hAnsi="Calibri" w:cs="Calibri"/>
                <w:sz w:val="24"/>
                <w:szCs w:val="24"/>
                <w:lang w:eastAsia="en-GB"/>
              </w:rPr>
            </w:pPr>
          </w:p>
          <w:p w14:paraId="65093991" w14:textId="77777777" w:rsidR="009552B6" w:rsidRPr="009552B6" w:rsidRDefault="009552B6" w:rsidP="009552B6">
            <w:pPr>
              <w:spacing w:after="0" w:line="240" w:lineRule="auto"/>
              <w:rPr>
                <w:rFonts w:ascii="Calibri" w:eastAsia="Times New Roman" w:hAnsi="Calibri" w:cs="Calibri"/>
                <w:sz w:val="24"/>
                <w:szCs w:val="24"/>
                <w:lang w:eastAsia="en-GB"/>
              </w:rPr>
            </w:pPr>
          </w:p>
          <w:p w14:paraId="37533B13" w14:textId="5DC82DF7" w:rsidR="009552B6" w:rsidRPr="005A63DD" w:rsidRDefault="009552B6" w:rsidP="009552B6">
            <w:pPr>
              <w:spacing w:after="0" w:line="240" w:lineRule="auto"/>
              <w:rPr>
                <w:rFonts w:ascii="Calibri" w:eastAsia="Times New Roman" w:hAnsi="Calibri" w:cs="Calibri"/>
                <w:b/>
                <w:bCs/>
                <w:sz w:val="24"/>
                <w:szCs w:val="24"/>
                <w:lang w:eastAsia="en-GB"/>
              </w:rPr>
            </w:pPr>
            <w:r w:rsidRPr="005A63DD">
              <w:rPr>
                <w:rFonts w:ascii="Calibri" w:eastAsia="Times New Roman" w:hAnsi="Calibri" w:cs="Calibri"/>
                <w:b/>
                <w:bCs/>
                <w:sz w:val="24"/>
                <w:szCs w:val="24"/>
                <w:lang w:eastAsia="en-GB"/>
              </w:rPr>
              <w:t>Name of R</w:t>
            </w:r>
            <w:r w:rsidR="005A63DD">
              <w:rPr>
                <w:rFonts w:ascii="Calibri" w:eastAsia="Times New Roman" w:hAnsi="Calibri" w:cs="Calibri"/>
                <w:b/>
                <w:bCs/>
                <w:sz w:val="24"/>
                <w:szCs w:val="24"/>
                <w:lang w:eastAsia="en-GB"/>
              </w:rPr>
              <w:t>egistered Support Clinician (R</w:t>
            </w:r>
            <w:r w:rsidRPr="005A63DD">
              <w:rPr>
                <w:rFonts w:ascii="Calibri" w:eastAsia="Times New Roman" w:hAnsi="Calibri" w:cs="Calibri"/>
                <w:b/>
                <w:bCs/>
                <w:sz w:val="24"/>
                <w:szCs w:val="24"/>
                <w:lang w:eastAsia="en-GB"/>
              </w:rPr>
              <w:t>SC</w:t>
            </w:r>
            <w:r w:rsidR="005A63DD">
              <w:rPr>
                <w:rFonts w:ascii="Calibri" w:eastAsia="Times New Roman" w:hAnsi="Calibri" w:cs="Calibri"/>
                <w:b/>
                <w:bCs/>
                <w:sz w:val="24"/>
                <w:szCs w:val="24"/>
                <w:lang w:eastAsia="en-GB"/>
              </w:rPr>
              <w:t>):</w:t>
            </w:r>
          </w:p>
          <w:p w14:paraId="0F0E0E30" w14:textId="2DF268E9" w:rsidR="009552B6" w:rsidRDefault="009552B6" w:rsidP="009552B6">
            <w:pPr>
              <w:spacing w:after="0" w:line="240" w:lineRule="auto"/>
              <w:rPr>
                <w:rFonts w:ascii="Calibri" w:eastAsia="Times New Roman" w:hAnsi="Calibri" w:cs="Calibri"/>
                <w:sz w:val="24"/>
                <w:szCs w:val="24"/>
                <w:lang w:eastAsia="en-GB"/>
              </w:rPr>
            </w:pPr>
          </w:p>
          <w:p w14:paraId="47AF8870" w14:textId="77777777" w:rsidR="009552B6" w:rsidRPr="009552B6" w:rsidRDefault="009552B6" w:rsidP="009552B6">
            <w:pPr>
              <w:spacing w:after="0" w:line="240" w:lineRule="auto"/>
              <w:rPr>
                <w:rFonts w:ascii="Calibri" w:eastAsia="Times New Roman" w:hAnsi="Calibri" w:cs="Calibri"/>
                <w:sz w:val="24"/>
                <w:szCs w:val="24"/>
                <w:lang w:eastAsia="en-GB"/>
              </w:rPr>
            </w:pPr>
          </w:p>
          <w:p w14:paraId="29430973" w14:textId="639849C0" w:rsidR="009552B6" w:rsidRPr="009552B6" w:rsidRDefault="009552B6" w:rsidP="009552B6">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Professional registration number</w:t>
            </w:r>
            <w:r w:rsidR="005A63DD">
              <w:rPr>
                <w:rFonts w:ascii="Calibri" w:eastAsia="Times New Roman" w:hAnsi="Calibri" w:cs="Calibri"/>
                <w:sz w:val="24"/>
                <w:szCs w:val="24"/>
                <w:lang w:eastAsia="en-GB"/>
              </w:rPr>
              <w:t>:</w:t>
            </w:r>
          </w:p>
          <w:p w14:paraId="0BCE5B98" w14:textId="341209B4" w:rsidR="009552B6" w:rsidRDefault="009552B6" w:rsidP="009552B6">
            <w:pPr>
              <w:spacing w:after="0" w:line="240" w:lineRule="auto"/>
              <w:rPr>
                <w:rFonts w:ascii="Calibri" w:eastAsia="Times New Roman" w:hAnsi="Calibri" w:cs="Calibri"/>
                <w:sz w:val="24"/>
                <w:szCs w:val="24"/>
                <w:lang w:eastAsia="en-GB"/>
              </w:rPr>
            </w:pPr>
          </w:p>
          <w:p w14:paraId="330B1023" w14:textId="77777777" w:rsidR="009552B6" w:rsidRPr="009552B6" w:rsidRDefault="009552B6" w:rsidP="009552B6">
            <w:pPr>
              <w:spacing w:after="0" w:line="240" w:lineRule="auto"/>
              <w:rPr>
                <w:rFonts w:ascii="Calibri" w:eastAsia="Times New Roman" w:hAnsi="Calibri" w:cs="Calibri"/>
                <w:sz w:val="24"/>
                <w:szCs w:val="24"/>
                <w:lang w:eastAsia="en-GB"/>
              </w:rPr>
            </w:pPr>
          </w:p>
          <w:p w14:paraId="069C8F65" w14:textId="64522F9A" w:rsidR="009552B6" w:rsidRPr="009552B6" w:rsidRDefault="009552B6" w:rsidP="009552B6">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Professional email</w:t>
            </w:r>
            <w:r w:rsidR="005A63DD">
              <w:rPr>
                <w:rFonts w:ascii="Calibri" w:eastAsia="Times New Roman" w:hAnsi="Calibri" w:cs="Calibri"/>
                <w:sz w:val="24"/>
                <w:szCs w:val="24"/>
                <w:lang w:eastAsia="en-GB"/>
              </w:rPr>
              <w:t>:</w:t>
            </w:r>
          </w:p>
          <w:p w14:paraId="3F35B982" w14:textId="4A76EF13" w:rsidR="009552B6" w:rsidRDefault="009552B6" w:rsidP="009552B6">
            <w:pPr>
              <w:spacing w:after="0" w:line="240" w:lineRule="auto"/>
              <w:rPr>
                <w:rFonts w:ascii="Calibri" w:eastAsia="Times New Roman" w:hAnsi="Calibri" w:cs="Calibri"/>
                <w:sz w:val="24"/>
                <w:szCs w:val="24"/>
                <w:lang w:eastAsia="en-GB"/>
              </w:rPr>
            </w:pPr>
          </w:p>
          <w:p w14:paraId="4FBE7601" w14:textId="77777777" w:rsidR="009552B6" w:rsidRPr="009552B6" w:rsidRDefault="009552B6" w:rsidP="009552B6">
            <w:pPr>
              <w:spacing w:after="0" w:line="240" w:lineRule="auto"/>
              <w:rPr>
                <w:rFonts w:ascii="Calibri" w:eastAsia="Times New Roman" w:hAnsi="Calibri" w:cs="Calibri"/>
                <w:sz w:val="24"/>
                <w:szCs w:val="24"/>
                <w:lang w:eastAsia="en-GB"/>
              </w:rPr>
            </w:pPr>
          </w:p>
          <w:p w14:paraId="0B1A8353" w14:textId="3FF91384" w:rsidR="009552B6" w:rsidRPr="009552B6" w:rsidRDefault="009552B6" w:rsidP="009552B6">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Job title</w:t>
            </w:r>
            <w:r w:rsidR="005A63DD">
              <w:rPr>
                <w:rFonts w:ascii="Calibri" w:eastAsia="Times New Roman" w:hAnsi="Calibri" w:cs="Calibri"/>
                <w:sz w:val="24"/>
                <w:szCs w:val="24"/>
                <w:lang w:eastAsia="en-GB"/>
              </w:rPr>
              <w:t>:</w:t>
            </w:r>
          </w:p>
          <w:p w14:paraId="38BE03AF" w14:textId="0E26D9C2" w:rsidR="009552B6" w:rsidRDefault="009552B6" w:rsidP="009552B6">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 xml:space="preserve"> </w:t>
            </w:r>
          </w:p>
          <w:p w14:paraId="597E4553" w14:textId="77777777" w:rsidR="009552B6" w:rsidRPr="009552B6" w:rsidRDefault="009552B6" w:rsidP="009552B6">
            <w:pPr>
              <w:spacing w:after="0" w:line="240" w:lineRule="auto"/>
              <w:rPr>
                <w:rFonts w:ascii="Calibri" w:eastAsia="Times New Roman" w:hAnsi="Calibri" w:cs="Calibri"/>
                <w:sz w:val="24"/>
                <w:szCs w:val="24"/>
                <w:lang w:eastAsia="en-GB"/>
              </w:rPr>
            </w:pPr>
          </w:p>
          <w:p w14:paraId="3E0F31A6" w14:textId="516E905C" w:rsidR="009552B6" w:rsidRPr="009552B6" w:rsidRDefault="009552B6" w:rsidP="009552B6">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Signature</w:t>
            </w:r>
            <w:r w:rsidR="005A63DD">
              <w:rPr>
                <w:rFonts w:ascii="Calibri" w:eastAsia="Times New Roman" w:hAnsi="Calibri" w:cs="Calibri"/>
                <w:sz w:val="24"/>
                <w:szCs w:val="24"/>
                <w:lang w:eastAsia="en-GB"/>
              </w:rPr>
              <w:t>:</w:t>
            </w:r>
          </w:p>
          <w:p w14:paraId="0C2D83C4" w14:textId="5E3D3537" w:rsidR="009552B6" w:rsidRDefault="009552B6" w:rsidP="009552B6">
            <w:pPr>
              <w:spacing w:after="0" w:line="240" w:lineRule="auto"/>
              <w:rPr>
                <w:rFonts w:ascii="Calibri" w:eastAsia="Times New Roman" w:hAnsi="Calibri" w:cs="Calibri"/>
                <w:sz w:val="24"/>
                <w:szCs w:val="24"/>
                <w:lang w:eastAsia="en-GB"/>
              </w:rPr>
            </w:pPr>
          </w:p>
          <w:p w14:paraId="6D2F7537" w14:textId="77777777" w:rsidR="009552B6" w:rsidRPr="009552B6" w:rsidRDefault="009552B6" w:rsidP="009552B6">
            <w:pPr>
              <w:spacing w:after="0" w:line="240" w:lineRule="auto"/>
              <w:rPr>
                <w:rFonts w:ascii="Calibri" w:eastAsia="Times New Roman" w:hAnsi="Calibri" w:cs="Calibri"/>
                <w:sz w:val="24"/>
                <w:szCs w:val="24"/>
                <w:lang w:eastAsia="en-GB"/>
              </w:rPr>
            </w:pPr>
          </w:p>
          <w:p w14:paraId="02B97E95" w14:textId="7A643A01" w:rsidR="00A03F34" w:rsidRDefault="009552B6" w:rsidP="009552B6">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Place of work</w:t>
            </w:r>
            <w:r w:rsidR="00A03F34">
              <w:rPr>
                <w:rFonts w:ascii="Calibri" w:eastAsia="Times New Roman" w:hAnsi="Calibri" w:cs="Calibri"/>
                <w:sz w:val="24"/>
                <w:szCs w:val="24"/>
                <w:lang w:eastAsia="en-GB"/>
              </w:rPr>
              <w:t xml:space="preserve"> (Hospital and Ward):</w:t>
            </w:r>
          </w:p>
          <w:p w14:paraId="721231AB" w14:textId="77777777" w:rsidR="00A03F34" w:rsidRPr="009552B6" w:rsidRDefault="00A03F34" w:rsidP="009552B6">
            <w:pPr>
              <w:spacing w:after="0" w:line="240" w:lineRule="auto"/>
              <w:rPr>
                <w:rFonts w:ascii="Calibri" w:eastAsia="Times New Roman" w:hAnsi="Calibri" w:cs="Calibri"/>
                <w:sz w:val="24"/>
                <w:szCs w:val="24"/>
                <w:lang w:eastAsia="en-GB"/>
              </w:rPr>
            </w:pPr>
          </w:p>
          <w:p w14:paraId="02E6D1EE" w14:textId="38400C88" w:rsidR="009552B6" w:rsidRPr="009552B6" w:rsidRDefault="009552B6" w:rsidP="009552B6">
            <w:pPr>
              <w:spacing w:after="0" w:line="240" w:lineRule="auto"/>
              <w:rPr>
                <w:rFonts w:ascii="Calibri" w:eastAsia="Times New Roman" w:hAnsi="Calibri" w:cs="Calibri"/>
                <w:sz w:val="24"/>
                <w:szCs w:val="24"/>
                <w:lang w:eastAsia="en-GB"/>
              </w:rPr>
            </w:pPr>
          </w:p>
        </w:tc>
        <w:tc>
          <w:tcPr>
            <w:tcW w:w="5953" w:type="dxa"/>
            <w:gridSpan w:val="2"/>
            <w:tcBorders>
              <w:top w:val="double" w:sz="4" w:space="0" w:color="auto"/>
              <w:left w:val="single" w:sz="8" w:space="0" w:color="auto"/>
              <w:bottom w:val="double" w:sz="4" w:space="0" w:color="auto"/>
              <w:right w:val="single" w:sz="8" w:space="0" w:color="auto"/>
            </w:tcBorders>
            <w:shd w:val="clear" w:color="auto" w:fill="auto"/>
          </w:tcPr>
          <w:p w14:paraId="4D95901C" w14:textId="3FD274B2" w:rsidR="009552B6" w:rsidRPr="009552B6" w:rsidRDefault="009552B6" w:rsidP="009552B6">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Date</w:t>
            </w:r>
            <w:r w:rsidR="005A63DD">
              <w:rPr>
                <w:rFonts w:ascii="Calibri" w:eastAsia="Times New Roman" w:hAnsi="Calibri" w:cs="Calibri"/>
                <w:sz w:val="24"/>
                <w:szCs w:val="24"/>
                <w:lang w:eastAsia="en-GB"/>
              </w:rPr>
              <w:t>:</w:t>
            </w:r>
          </w:p>
          <w:p w14:paraId="39668000" w14:textId="2EC8D75E" w:rsidR="009552B6" w:rsidRDefault="009552B6" w:rsidP="009552B6">
            <w:pPr>
              <w:spacing w:after="0" w:line="240" w:lineRule="auto"/>
              <w:rPr>
                <w:rFonts w:ascii="Calibri" w:eastAsia="Times New Roman" w:hAnsi="Calibri" w:cs="Calibri"/>
                <w:sz w:val="24"/>
                <w:szCs w:val="24"/>
                <w:lang w:eastAsia="en-GB"/>
              </w:rPr>
            </w:pPr>
          </w:p>
          <w:p w14:paraId="69FAEE23" w14:textId="77777777" w:rsidR="009552B6" w:rsidRPr="009552B6" w:rsidRDefault="009552B6" w:rsidP="009552B6">
            <w:pPr>
              <w:spacing w:after="0" w:line="240" w:lineRule="auto"/>
              <w:rPr>
                <w:rFonts w:ascii="Calibri" w:eastAsia="Times New Roman" w:hAnsi="Calibri" w:cs="Calibri"/>
                <w:sz w:val="24"/>
                <w:szCs w:val="24"/>
                <w:lang w:eastAsia="en-GB"/>
              </w:rPr>
            </w:pPr>
          </w:p>
          <w:p w14:paraId="7DC66945" w14:textId="4FE41B44" w:rsidR="009552B6" w:rsidRPr="009552B6" w:rsidRDefault="009552B6" w:rsidP="009552B6">
            <w:pPr>
              <w:spacing w:after="0" w:line="240" w:lineRule="auto"/>
              <w:rPr>
                <w:rFonts w:ascii="Calibri" w:eastAsia="Times New Roman" w:hAnsi="Calibri" w:cs="Calibri"/>
                <w:sz w:val="24"/>
                <w:szCs w:val="24"/>
                <w:lang w:eastAsia="en-GB"/>
              </w:rPr>
            </w:pPr>
            <w:r w:rsidRPr="005A63DD">
              <w:rPr>
                <w:rFonts w:ascii="Calibri" w:eastAsia="Times New Roman" w:hAnsi="Calibri" w:cs="Calibri"/>
                <w:b/>
                <w:bCs/>
                <w:sz w:val="24"/>
                <w:szCs w:val="24"/>
                <w:lang w:eastAsia="en-GB"/>
              </w:rPr>
              <w:t>Name of supervisor</w:t>
            </w:r>
            <w:r w:rsidR="005A63DD">
              <w:rPr>
                <w:rFonts w:ascii="Calibri" w:eastAsia="Times New Roman" w:hAnsi="Calibri" w:cs="Calibri"/>
                <w:b/>
                <w:bCs/>
                <w:sz w:val="24"/>
                <w:szCs w:val="24"/>
                <w:lang w:eastAsia="en-GB"/>
              </w:rPr>
              <w:t>:</w:t>
            </w:r>
          </w:p>
          <w:p w14:paraId="3FC179DF" w14:textId="5A8EAF5F" w:rsidR="009552B6" w:rsidRDefault="009552B6" w:rsidP="009552B6">
            <w:pPr>
              <w:spacing w:after="0" w:line="240" w:lineRule="auto"/>
              <w:rPr>
                <w:rFonts w:ascii="Calibri" w:eastAsia="Times New Roman" w:hAnsi="Calibri" w:cs="Calibri"/>
                <w:sz w:val="24"/>
                <w:szCs w:val="24"/>
                <w:lang w:eastAsia="en-GB"/>
              </w:rPr>
            </w:pPr>
          </w:p>
          <w:p w14:paraId="2EEAB69D" w14:textId="77777777" w:rsidR="009552B6" w:rsidRPr="009552B6" w:rsidRDefault="009552B6" w:rsidP="009552B6">
            <w:pPr>
              <w:spacing w:after="0" w:line="240" w:lineRule="auto"/>
              <w:rPr>
                <w:rFonts w:ascii="Calibri" w:eastAsia="Times New Roman" w:hAnsi="Calibri" w:cs="Calibri"/>
                <w:sz w:val="24"/>
                <w:szCs w:val="24"/>
                <w:lang w:eastAsia="en-GB"/>
              </w:rPr>
            </w:pPr>
          </w:p>
          <w:p w14:paraId="27237CFC" w14:textId="77777777" w:rsidR="005A63DD" w:rsidRPr="009552B6"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Professional registration number</w:t>
            </w:r>
            <w:r>
              <w:rPr>
                <w:rFonts w:ascii="Calibri" w:eastAsia="Times New Roman" w:hAnsi="Calibri" w:cs="Calibri"/>
                <w:sz w:val="24"/>
                <w:szCs w:val="24"/>
                <w:lang w:eastAsia="en-GB"/>
              </w:rPr>
              <w:t>:</w:t>
            </w:r>
          </w:p>
          <w:p w14:paraId="177EA4E5" w14:textId="77777777" w:rsidR="005A63DD" w:rsidRDefault="005A63DD" w:rsidP="005A63DD">
            <w:pPr>
              <w:spacing w:after="0" w:line="240" w:lineRule="auto"/>
              <w:rPr>
                <w:rFonts w:ascii="Calibri" w:eastAsia="Times New Roman" w:hAnsi="Calibri" w:cs="Calibri"/>
                <w:sz w:val="24"/>
                <w:szCs w:val="24"/>
                <w:lang w:eastAsia="en-GB"/>
              </w:rPr>
            </w:pPr>
          </w:p>
          <w:p w14:paraId="70889465" w14:textId="77777777" w:rsidR="005A63DD" w:rsidRPr="009552B6" w:rsidRDefault="005A63DD" w:rsidP="005A63DD">
            <w:pPr>
              <w:spacing w:after="0" w:line="240" w:lineRule="auto"/>
              <w:rPr>
                <w:rFonts w:ascii="Calibri" w:eastAsia="Times New Roman" w:hAnsi="Calibri" w:cs="Calibri"/>
                <w:sz w:val="24"/>
                <w:szCs w:val="24"/>
                <w:lang w:eastAsia="en-GB"/>
              </w:rPr>
            </w:pPr>
          </w:p>
          <w:p w14:paraId="42B1D12A" w14:textId="77777777" w:rsidR="005A63DD" w:rsidRPr="009552B6"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Professional email</w:t>
            </w:r>
            <w:r>
              <w:rPr>
                <w:rFonts w:ascii="Calibri" w:eastAsia="Times New Roman" w:hAnsi="Calibri" w:cs="Calibri"/>
                <w:sz w:val="24"/>
                <w:szCs w:val="24"/>
                <w:lang w:eastAsia="en-GB"/>
              </w:rPr>
              <w:t>:</w:t>
            </w:r>
          </w:p>
          <w:p w14:paraId="3AB21671" w14:textId="77777777" w:rsidR="005A63DD" w:rsidRDefault="005A63DD" w:rsidP="005A63DD">
            <w:pPr>
              <w:spacing w:after="0" w:line="240" w:lineRule="auto"/>
              <w:rPr>
                <w:rFonts w:ascii="Calibri" w:eastAsia="Times New Roman" w:hAnsi="Calibri" w:cs="Calibri"/>
                <w:sz w:val="24"/>
                <w:szCs w:val="24"/>
                <w:lang w:eastAsia="en-GB"/>
              </w:rPr>
            </w:pPr>
          </w:p>
          <w:p w14:paraId="5D13D340" w14:textId="77777777" w:rsidR="005A63DD" w:rsidRPr="009552B6" w:rsidRDefault="005A63DD" w:rsidP="005A63DD">
            <w:pPr>
              <w:spacing w:after="0" w:line="240" w:lineRule="auto"/>
              <w:rPr>
                <w:rFonts w:ascii="Calibri" w:eastAsia="Times New Roman" w:hAnsi="Calibri" w:cs="Calibri"/>
                <w:sz w:val="24"/>
                <w:szCs w:val="24"/>
                <w:lang w:eastAsia="en-GB"/>
              </w:rPr>
            </w:pPr>
          </w:p>
          <w:p w14:paraId="5C9C3529" w14:textId="77777777" w:rsidR="005A63DD" w:rsidRPr="009552B6"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Job title</w:t>
            </w:r>
            <w:r>
              <w:rPr>
                <w:rFonts w:ascii="Calibri" w:eastAsia="Times New Roman" w:hAnsi="Calibri" w:cs="Calibri"/>
                <w:sz w:val="24"/>
                <w:szCs w:val="24"/>
                <w:lang w:eastAsia="en-GB"/>
              </w:rPr>
              <w:t>:</w:t>
            </w:r>
          </w:p>
          <w:p w14:paraId="6FB049D9" w14:textId="77777777" w:rsidR="005A63DD"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 xml:space="preserve"> </w:t>
            </w:r>
          </w:p>
          <w:p w14:paraId="590DEF82" w14:textId="77777777" w:rsidR="005A63DD" w:rsidRPr="009552B6" w:rsidRDefault="005A63DD" w:rsidP="005A63DD">
            <w:pPr>
              <w:spacing w:after="0" w:line="240" w:lineRule="auto"/>
              <w:rPr>
                <w:rFonts w:ascii="Calibri" w:eastAsia="Times New Roman" w:hAnsi="Calibri" w:cs="Calibri"/>
                <w:sz w:val="24"/>
                <w:szCs w:val="24"/>
                <w:lang w:eastAsia="en-GB"/>
              </w:rPr>
            </w:pPr>
          </w:p>
          <w:p w14:paraId="06AA3ACD" w14:textId="77777777" w:rsidR="005A63DD" w:rsidRPr="009552B6"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Signature</w:t>
            </w:r>
            <w:r>
              <w:rPr>
                <w:rFonts w:ascii="Calibri" w:eastAsia="Times New Roman" w:hAnsi="Calibri" w:cs="Calibri"/>
                <w:sz w:val="24"/>
                <w:szCs w:val="24"/>
                <w:lang w:eastAsia="en-GB"/>
              </w:rPr>
              <w:t>:</w:t>
            </w:r>
          </w:p>
          <w:p w14:paraId="6C105760" w14:textId="77777777" w:rsidR="009552B6" w:rsidRPr="009552B6" w:rsidRDefault="009552B6" w:rsidP="009552B6">
            <w:pPr>
              <w:spacing w:after="0" w:line="240" w:lineRule="auto"/>
              <w:rPr>
                <w:rFonts w:ascii="Calibri" w:hAnsi="Calibri" w:cs="Calibri"/>
                <w:sz w:val="24"/>
                <w:szCs w:val="24"/>
              </w:rPr>
            </w:pPr>
          </w:p>
        </w:tc>
        <w:tc>
          <w:tcPr>
            <w:tcW w:w="4536" w:type="dxa"/>
            <w:gridSpan w:val="2"/>
            <w:tcBorders>
              <w:top w:val="double" w:sz="4" w:space="0" w:color="auto"/>
              <w:left w:val="single" w:sz="8" w:space="0" w:color="auto"/>
              <w:bottom w:val="double" w:sz="4" w:space="0" w:color="auto"/>
              <w:right w:val="double" w:sz="4" w:space="0" w:color="auto"/>
            </w:tcBorders>
            <w:shd w:val="clear" w:color="auto" w:fill="auto"/>
          </w:tcPr>
          <w:p w14:paraId="4E964F04" w14:textId="798BD749" w:rsidR="009552B6" w:rsidRPr="009552B6" w:rsidRDefault="009552B6" w:rsidP="009552B6">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Date:</w:t>
            </w:r>
          </w:p>
          <w:p w14:paraId="0C247442" w14:textId="278B15EB" w:rsidR="009552B6" w:rsidRDefault="009552B6" w:rsidP="009552B6">
            <w:pPr>
              <w:spacing w:after="0" w:line="240" w:lineRule="auto"/>
              <w:rPr>
                <w:rFonts w:ascii="Calibri" w:eastAsia="Times New Roman" w:hAnsi="Calibri" w:cs="Calibri"/>
                <w:sz w:val="24"/>
                <w:szCs w:val="24"/>
                <w:lang w:eastAsia="en-GB"/>
              </w:rPr>
            </w:pPr>
          </w:p>
          <w:p w14:paraId="1DD4A985" w14:textId="77777777" w:rsidR="009552B6" w:rsidRPr="009552B6" w:rsidRDefault="009552B6" w:rsidP="009552B6">
            <w:pPr>
              <w:spacing w:after="0" w:line="240" w:lineRule="auto"/>
              <w:rPr>
                <w:rFonts w:ascii="Calibri" w:eastAsia="Times New Roman" w:hAnsi="Calibri" w:cs="Calibri"/>
                <w:sz w:val="24"/>
                <w:szCs w:val="24"/>
                <w:lang w:eastAsia="en-GB"/>
              </w:rPr>
            </w:pPr>
          </w:p>
          <w:p w14:paraId="19173D4A" w14:textId="24A2BF91" w:rsidR="009552B6" w:rsidRPr="009552B6" w:rsidRDefault="009552B6" w:rsidP="009552B6">
            <w:pPr>
              <w:spacing w:after="0" w:line="240" w:lineRule="auto"/>
              <w:rPr>
                <w:rFonts w:ascii="Calibri" w:eastAsia="Times New Roman" w:hAnsi="Calibri" w:cs="Calibri"/>
                <w:sz w:val="24"/>
                <w:szCs w:val="24"/>
                <w:lang w:eastAsia="en-GB"/>
              </w:rPr>
            </w:pPr>
            <w:r w:rsidRPr="005A63DD">
              <w:rPr>
                <w:rFonts w:ascii="Calibri" w:eastAsia="Times New Roman" w:hAnsi="Calibri" w:cs="Calibri"/>
                <w:b/>
                <w:bCs/>
                <w:sz w:val="24"/>
                <w:szCs w:val="24"/>
                <w:lang w:eastAsia="en-GB"/>
              </w:rPr>
              <w:t>Name of</w:t>
            </w:r>
            <w:r w:rsidRPr="009552B6">
              <w:rPr>
                <w:rFonts w:ascii="Calibri" w:eastAsia="Times New Roman" w:hAnsi="Calibri" w:cs="Calibri"/>
                <w:sz w:val="24"/>
                <w:szCs w:val="24"/>
                <w:lang w:eastAsia="en-GB"/>
              </w:rPr>
              <w:t xml:space="preserve"> </w:t>
            </w:r>
            <w:r w:rsidRPr="005A63DD">
              <w:rPr>
                <w:rFonts w:ascii="Calibri" w:eastAsia="Times New Roman" w:hAnsi="Calibri" w:cs="Calibri"/>
                <w:b/>
                <w:bCs/>
                <w:sz w:val="24"/>
                <w:szCs w:val="24"/>
                <w:lang w:eastAsia="en-GB"/>
              </w:rPr>
              <w:t>additional assessor</w:t>
            </w:r>
            <w:r w:rsidR="005A63DD">
              <w:rPr>
                <w:rFonts w:ascii="Calibri" w:eastAsia="Times New Roman" w:hAnsi="Calibri" w:cs="Calibri"/>
                <w:b/>
                <w:bCs/>
                <w:sz w:val="24"/>
                <w:szCs w:val="24"/>
                <w:lang w:eastAsia="en-GB"/>
              </w:rPr>
              <w:t>:</w:t>
            </w:r>
          </w:p>
          <w:p w14:paraId="2B96FE73" w14:textId="0278224B" w:rsidR="009552B6" w:rsidRDefault="009552B6" w:rsidP="009552B6">
            <w:pPr>
              <w:spacing w:after="0" w:line="240" w:lineRule="auto"/>
              <w:rPr>
                <w:rFonts w:ascii="Calibri" w:eastAsia="Times New Roman" w:hAnsi="Calibri" w:cs="Calibri"/>
                <w:sz w:val="24"/>
                <w:szCs w:val="24"/>
                <w:lang w:eastAsia="en-GB"/>
              </w:rPr>
            </w:pPr>
          </w:p>
          <w:p w14:paraId="55C85BF4" w14:textId="77777777" w:rsidR="009552B6" w:rsidRPr="009552B6" w:rsidRDefault="009552B6" w:rsidP="009552B6">
            <w:pPr>
              <w:spacing w:after="0" w:line="240" w:lineRule="auto"/>
              <w:rPr>
                <w:rFonts w:ascii="Calibri" w:eastAsia="Times New Roman" w:hAnsi="Calibri" w:cs="Calibri"/>
                <w:sz w:val="24"/>
                <w:szCs w:val="24"/>
                <w:lang w:eastAsia="en-GB"/>
              </w:rPr>
            </w:pPr>
          </w:p>
          <w:p w14:paraId="4B9E8584" w14:textId="77777777" w:rsidR="005A63DD" w:rsidRPr="009552B6"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Professional registration number</w:t>
            </w:r>
            <w:r>
              <w:rPr>
                <w:rFonts w:ascii="Calibri" w:eastAsia="Times New Roman" w:hAnsi="Calibri" w:cs="Calibri"/>
                <w:sz w:val="24"/>
                <w:szCs w:val="24"/>
                <w:lang w:eastAsia="en-GB"/>
              </w:rPr>
              <w:t>:</w:t>
            </w:r>
          </w:p>
          <w:p w14:paraId="1B74F7E4" w14:textId="77777777" w:rsidR="005A63DD" w:rsidRDefault="005A63DD" w:rsidP="005A63DD">
            <w:pPr>
              <w:spacing w:after="0" w:line="240" w:lineRule="auto"/>
              <w:rPr>
                <w:rFonts w:ascii="Calibri" w:eastAsia="Times New Roman" w:hAnsi="Calibri" w:cs="Calibri"/>
                <w:sz w:val="24"/>
                <w:szCs w:val="24"/>
                <w:lang w:eastAsia="en-GB"/>
              </w:rPr>
            </w:pPr>
          </w:p>
          <w:p w14:paraId="71569E9F" w14:textId="77777777" w:rsidR="005A63DD" w:rsidRPr="009552B6" w:rsidRDefault="005A63DD" w:rsidP="005A63DD">
            <w:pPr>
              <w:spacing w:after="0" w:line="240" w:lineRule="auto"/>
              <w:rPr>
                <w:rFonts w:ascii="Calibri" w:eastAsia="Times New Roman" w:hAnsi="Calibri" w:cs="Calibri"/>
                <w:sz w:val="24"/>
                <w:szCs w:val="24"/>
                <w:lang w:eastAsia="en-GB"/>
              </w:rPr>
            </w:pPr>
          </w:p>
          <w:p w14:paraId="23102DD4" w14:textId="77777777" w:rsidR="005A63DD" w:rsidRPr="009552B6"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Professional email</w:t>
            </w:r>
            <w:r>
              <w:rPr>
                <w:rFonts w:ascii="Calibri" w:eastAsia="Times New Roman" w:hAnsi="Calibri" w:cs="Calibri"/>
                <w:sz w:val="24"/>
                <w:szCs w:val="24"/>
                <w:lang w:eastAsia="en-GB"/>
              </w:rPr>
              <w:t>:</w:t>
            </w:r>
          </w:p>
          <w:p w14:paraId="3EBADF6E" w14:textId="77777777" w:rsidR="005A63DD" w:rsidRDefault="005A63DD" w:rsidP="005A63DD">
            <w:pPr>
              <w:spacing w:after="0" w:line="240" w:lineRule="auto"/>
              <w:rPr>
                <w:rFonts w:ascii="Calibri" w:eastAsia="Times New Roman" w:hAnsi="Calibri" w:cs="Calibri"/>
                <w:sz w:val="24"/>
                <w:szCs w:val="24"/>
                <w:lang w:eastAsia="en-GB"/>
              </w:rPr>
            </w:pPr>
          </w:p>
          <w:p w14:paraId="221A4865" w14:textId="77777777" w:rsidR="005A63DD" w:rsidRPr="009552B6" w:rsidRDefault="005A63DD" w:rsidP="005A63DD">
            <w:pPr>
              <w:spacing w:after="0" w:line="240" w:lineRule="auto"/>
              <w:rPr>
                <w:rFonts w:ascii="Calibri" w:eastAsia="Times New Roman" w:hAnsi="Calibri" w:cs="Calibri"/>
                <w:sz w:val="24"/>
                <w:szCs w:val="24"/>
                <w:lang w:eastAsia="en-GB"/>
              </w:rPr>
            </w:pPr>
          </w:p>
          <w:p w14:paraId="6557FE77" w14:textId="77777777" w:rsidR="005A63DD" w:rsidRPr="009552B6"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Job title</w:t>
            </w:r>
            <w:r>
              <w:rPr>
                <w:rFonts w:ascii="Calibri" w:eastAsia="Times New Roman" w:hAnsi="Calibri" w:cs="Calibri"/>
                <w:sz w:val="24"/>
                <w:szCs w:val="24"/>
                <w:lang w:eastAsia="en-GB"/>
              </w:rPr>
              <w:t>:</w:t>
            </w:r>
          </w:p>
          <w:p w14:paraId="7BCA08C6" w14:textId="77777777" w:rsidR="005A63DD"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 xml:space="preserve"> </w:t>
            </w:r>
          </w:p>
          <w:p w14:paraId="10BF8334" w14:textId="77777777" w:rsidR="005A63DD" w:rsidRPr="009552B6" w:rsidRDefault="005A63DD" w:rsidP="005A63DD">
            <w:pPr>
              <w:spacing w:after="0" w:line="240" w:lineRule="auto"/>
              <w:rPr>
                <w:rFonts w:ascii="Calibri" w:eastAsia="Times New Roman" w:hAnsi="Calibri" w:cs="Calibri"/>
                <w:sz w:val="24"/>
                <w:szCs w:val="24"/>
                <w:lang w:eastAsia="en-GB"/>
              </w:rPr>
            </w:pPr>
          </w:p>
          <w:p w14:paraId="1E190B54" w14:textId="77777777" w:rsidR="005A63DD" w:rsidRPr="009552B6" w:rsidRDefault="005A63DD" w:rsidP="005A63DD">
            <w:pPr>
              <w:spacing w:after="0" w:line="240" w:lineRule="auto"/>
              <w:rPr>
                <w:rFonts w:ascii="Calibri" w:eastAsia="Times New Roman" w:hAnsi="Calibri" w:cs="Calibri"/>
                <w:sz w:val="24"/>
                <w:szCs w:val="24"/>
                <w:lang w:eastAsia="en-GB"/>
              </w:rPr>
            </w:pPr>
            <w:r w:rsidRPr="009552B6">
              <w:rPr>
                <w:rFonts w:ascii="Calibri" w:eastAsia="Times New Roman" w:hAnsi="Calibri" w:cs="Calibri"/>
                <w:sz w:val="24"/>
                <w:szCs w:val="24"/>
                <w:lang w:eastAsia="en-GB"/>
              </w:rPr>
              <w:t>Signature</w:t>
            </w:r>
            <w:r>
              <w:rPr>
                <w:rFonts w:ascii="Calibri" w:eastAsia="Times New Roman" w:hAnsi="Calibri" w:cs="Calibri"/>
                <w:sz w:val="24"/>
                <w:szCs w:val="24"/>
                <w:lang w:eastAsia="en-GB"/>
              </w:rPr>
              <w:t>:</w:t>
            </w:r>
          </w:p>
          <w:p w14:paraId="541D8787" w14:textId="77777777" w:rsidR="009552B6" w:rsidRPr="009552B6" w:rsidRDefault="009552B6" w:rsidP="009552B6">
            <w:pPr>
              <w:spacing w:after="0" w:line="240" w:lineRule="auto"/>
              <w:rPr>
                <w:rFonts w:ascii="Calibri" w:eastAsia="Times New Roman" w:hAnsi="Calibri" w:cs="Calibri"/>
                <w:sz w:val="24"/>
                <w:szCs w:val="24"/>
                <w:lang w:eastAsia="en-GB"/>
              </w:rPr>
            </w:pPr>
          </w:p>
        </w:tc>
      </w:tr>
    </w:tbl>
    <w:p w14:paraId="2DE20B43" w14:textId="7B36106E" w:rsidR="007744AE" w:rsidRPr="005A63DD" w:rsidRDefault="007744AE" w:rsidP="005A63DD">
      <w:pPr>
        <w:pageBreakBefore/>
        <w:rPr>
          <w:b/>
          <w:sz w:val="28"/>
          <w:szCs w:val="28"/>
        </w:rPr>
      </w:pPr>
      <w:r w:rsidRPr="005A63DD">
        <w:rPr>
          <w:b/>
          <w:sz w:val="28"/>
          <w:szCs w:val="28"/>
        </w:rPr>
        <w:t xml:space="preserve">Where the RSC skill has identified a knowledge </w:t>
      </w:r>
      <w:proofErr w:type="gramStart"/>
      <w:r w:rsidRPr="005A63DD">
        <w:rPr>
          <w:b/>
          <w:sz w:val="28"/>
          <w:szCs w:val="28"/>
        </w:rPr>
        <w:t>gap</w:t>
      </w:r>
      <w:proofErr w:type="gramEnd"/>
      <w:r w:rsidRPr="005A63DD">
        <w:rPr>
          <w:b/>
          <w:sz w:val="28"/>
          <w:szCs w:val="28"/>
        </w:rPr>
        <w:t xml:space="preserve"> they may </w:t>
      </w:r>
      <w:r w:rsidR="005A63DD">
        <w:rPr>
          <w:b/>
          <w:sz w:val="28"/>
          <w:szCs w:val="28"/>
        </w:rPr>
        <w:t xml:space="preserve">wish to </w:t>
      </w:r>
      <w:r w:rsidRPr="005A63DD">
        <w:rPr>
          <w:b/>
          <w:sz w:val="28"/>
          <w:szCs w:val="28"/>
        </w:rPr>
        <w:t>use the E Learning for Heath Resources below</w:t>
      </w:r>
      <w:r w:rsidR="005A63DD">
        <w:rPr>
          <w:b/>
          <w:sz w:val="28"/>
          <w:szCs w:val="28"/>
        </w:rPr>
        <w:t xml:space="preserve"> or refer to local training / education / guidance</w:t>
      </w:r>
      <w:r w:rsidRPr="005A63DD">
        <w:rPr>
          <w:b/>
          <w:sz w:val="28"/>
          <w:szCs w:val="28"/>
        </w:rPr>
        <w:t>:</w:t>
      </w:r>
    </w:p>
    <w:tbl>
      <w:tblPr>
        <w:tblW w:w="1491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1876"/>
      </w:tblGrid>
      <w:tr w:rsidR="00A03F34" w:rsidRPr="004C4825" w14:paraId="73E2AA2C" w14:textId="77777777" w:rsidTr="00D926A9">
        <w:trPr>
          <w:trHeight w:val="610"/>
        </w:trPr>
        <w:tc>
          <w:tcPr>
            <w:tcW w:w="14913" w:type="dxa"/>
            <w:gridSpan w:val="2"/>
            <w:shd w:val="clear" w:color="auto" w:fill="D9E2F3" w:themeFill="accent1" w:themeFillTint="33"/>
          </w:tcPr>
          <w:p w14:paraId="742CC085" w14:textId="2C0A34AB" w:rsidR="00A03F34" w:rsidRPr="00A03F34" w:rsidRDefault="00A03F34" w:rsidP="00EE46B1">
            <w:pPr>
              <w:spacing w:after="0" w:line="240" w:lineRule="auto"/>
              <w:rPr>
                <w:rFonts w:ascii="Calibri" w:eastAsia="Times New Roman" w:hAnsi="Calibri" w:cs="Calibri"/>
                <w:b/>
                <w:bCs/>
                <w:sz w:val="20"/>
                <w:szCs w:val="20"/>
                <w:lang w:eastAsia="en-GB"/>
              </w:rPr>
            </w:pPr>
            <w:r w:rsidRPr="00A03F34">
              <w:rPr>
                <w:rFonts w:ascii="Calibri" w:eastAsia="Times New Roman" w:hAnsi="Calibri" w:cs="Calibri"/>
                <w:b/>
                <w:bCs/>
                <w:sz w:val="24"/>
                <w:szCs w:val="24"/>
                <w:lang w:eastAsia="en-GB"/>
              </w:rPr>
              <w:t>Safety</w:t>
            </w:r>
          </w:p>
        </w:tc>
      </w:tr>
      <w:tr w:rsidR="007744AE" w:rsidRPr="004C4825" w14:paraId="6CDE3AF8" w14:textId="77777777" w:rsidTr="00A83766">
        <w:trPr>
          <w:trHeight w:val="610"/>
        </w:trPr>
        <w:tc>
          <w:tcPr>
            <w:tcW w:w="3037" w:type="dxa"/>
          </w:tcPr>
          <w:p w14:paraId="59A73D90" w14:textId="1A3F6709" w:rsidR="007744AE" w:rsidRPr="00D926A9" w:rsidRDefault="007744AE"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PPE</w:t>
            </w:r>
          </w:p>
        </w:tc>
        <w:tc>
          <w:tcPr>
            <w:tcW w:w="11876" w:type="dxa"/>
            <w:shd w:val="clear" w:color="auto" w:fill="auto"/>
          </w:tcPr>
          <w:p w14:paraId="7FF1A695" w14:textId="2274DD0D" w:rsidR="007744AE" w:rsidRPr="00652647" w:rsidRDefault="00465BF4" w:rsidP="00EE46B1">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w:t>
            </w:r>
            <w:r w:rsidR="007744AE" w:rsidRPr="00652647">
              <w:rPr>
                <w:rFonts w:ascii="Calibri" w:eastAsia="Times New Roman" w:hAnsi="Calibri" w:cs="Calibri"/>
                <w:sz w:val="20"/>
                <w:szCs w:val="20"/>
                <w:lang w:eastAsia="en-GB"/>
              </w:rPr>
              <w:t>escribe the Public Health England guidance for donning and doffing</w:t>
            </w:r>
          </w:p>
          <w:p w14:paraId="7490AA32" w14:textId="232B4B22" w:rsidR="007744AE" w:rsidRPr="004C4825" w:rsidRDefault="00EE46B1" w:rsidP="00EE46B1">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w:t>
            </w:r>
            <w:r w:rsidR="007744AE" w:rsidRPr="00652647">
              <w:rPr>
                <w:rFonts w:ascii="Calibri" w:eastAsia="Times New Roman" w:hAnsi="Calibri" w:cs="Calibri"/>
                <w:sz w:val="20"/>
                <w:szCs w:val="20"/>
                <w:lang w:eastAsia="en-GB"/>
              </w:rPr>
              <w:t>escribe the relevant action in the event of a Personal Protective Equipment (PEE) breach</w:t>
            </w:r>
          </w:p>
        </w:tc>
      </w:tr>
      <w:tr w:rsidR="007744AE" w:rsidRPr="004C4825" w14:paraId="0F1AA89A" w14:textId="77777777" w:rsidTr="00A83766">
        <w:tc>
          <w:tcPr>
            <w:tcW w:w="3037" w:type="dxa"/>
          </w:tcPr>
          <w:p w14:paraId="24893135" w14:textId="77777777" w:rsidR="007744AE" w:rsidRPr="004C4825" w:rsidRDefault="007744AE" w:rsidP="00EE46B1">
            <w:pPr>
              <w:spacing w:after="0" w:line="240" w:lineRule="auto"/>
              <w:rPr>
                <w:rFonts w:ascii="Calibri" w:eastAsia="Times New Roman" w:hAnsi="Calibri" w:cs="Calibri"/>
                <w:sz w:val="20"/>
                <w:szCs w:val="20"/>
                <w:lang w:eastAsia="en-GB"/>
              </w:rPr>
            </w:pPr>
          </w:p>
        </w:tc>
        <w:tc>
          <w:tcPr>
            <w:tcW w:w="11876" w:type="dxa"/>
            <w:shd w:val="clear" w:color="auto" w:fill="auto"/>
          </w:tcPr>
          <w:p w14:paraId="3E31947F" w14:textId="77777777" w:rsidR="007744AE" w:rsidRPr="004C4825" w:rsidRDefault="007744AE" w:rsidP="00EE46B1">
            <w:pPr>
              <w:spacing w:after="0" w:line="240" w:lineRule="auto"/>
              <w:rPr>
                <w:rFonts w:ascii="Calibri" w:eastAsia="Times New Roman" w:hAnsi="Calibri" w:cs="Calibri"/>
                <w:sz w:val="20"/>
                <w:szCs w:val="20"/>
                <w:lang w:eastAsia="en-GB"/>
              </w:rPr>
            </w:pPr>
            <w:r w:rsidRPr="004C4825">
              <w:rPr>
                <w:rFonts w:ascii="Calibri" w:eastAsia="Times New Roman" w:hAnsi="Calibri" w:cs="Calibri"/>
                <w:sz w:val="20"/>
                <w:szCs w:val="20"/>
                <w:lang w:eastAsia="en-GB"/>
              </w:rPr>
              <w:t xml:space="preserve">Able to perform donning and doffing of </w:t>
            </w:r>
            <w:r>
              <w:rPr>
                <w:rFonts w:ascii="Calibri" w:eastAsia="Times New Roman" w:hAnsi="Calibri" w:cs="Calibri"/>
                <w:sz w:val="20"/>
                <w:szCs w:val="20"/>
                <w:lang w:eastAsia="en-GB"/>
              </w:rPr>
              <w:t xml:space="preserve">all </w:t>
            </w:r>
            <w:r w:rsidRPr="004C4825">
              <w:rPr>
                <w:rFonts w:ascii="Calibri" w:eastAsia="Times New Roman" w:hAnsi="Calibri" w:cs="Calibri"/>
                <w:sz w:val="20"/>
                <w:szCs w:val="20"/>
                <w:lang w:eastAsia="en-GB"/>
              </w:rPr>
              <w:t xml:space="preserve">PPE in </w:t>
            </w:r>
            <w:r>
              <w:rPr>
                <w:rFonts w:ascii="Calibri" w:eastAsia="Times New Roman" w:hAnsi="Calibri" w:cs="Calibri"/>
                <w:sz w:val="20"/>
                <w:szCs w:val="20"/>
                <w:lang w:eastAsia="en-GB"/>
              </w:rPr>
              <w:t xml:space="preserve">Critical Care </w:t>
            </w:r>
          </w:p>
        </w:tc>
      </w:tr>
      <w:tr w:rsidR="00D86C7B" w:rsidRPr="004C4825" w14:paraId="6BDAC094" w14:textId="77777777" w:rsidTr="00A83766">
        <w:tc>
          <w:tcPr>
            <w:tcW w:w="3037" w:type="dxa"/>
            <w:shd w:val="clear" w:color="auto" w:fill="E7E6E6" w:themeFill="background2"/>
          </w:tcPr>
          <w:p w14:paraId="0CC2D4F8" w14:textId="31EF2AD1" w:rsidR="00D86C7B" w:rsidRPr="007744AE" w:rsidRDefault="00D86C7B" w:rsidP="00D86C7B">
            <w:pPr>
              <w:spacing w:after="0" w:line="240" w:lineRule="auto"/>
              <w:rPr>
                <w:rFonts w:ascii="Calibri" w:eastAsia="Times New Roman" w:hAnsi="Calibri" w:cs="Calibri"/>
                <w:b/>
                <w:sz w:val="20"/>
                <w:szCs w:val="20"/>
                <w:lang w:eastAsia="en-GB"/>
              </w:rPr>
            </w:pPr>
            <w:r w:rsidRPr="007744AE">
              <w:rPr>
                <w:rFonts w:ascii="Calibri" w:eastAsia="Times New Roman" w:hAnsi="Calibri" w:cs="Calibri"/>
                <w:b/>
                <w:sz w:val="20"/>
                <w:szCs w:val="20"/>
                <w:lang w:eastAsia="en-GB"/>
              </w:rPr>
              <w:t>e</w:t>
            </w:r>
            <w:r>
              <w:rPr>
                <w:rFonts w:ascii="Calibri" w:eastAsia="Times New Roman" w:hAnsi="Calibri" w:cs="Calibri"/>
                <w:b/>
                <w:sz w:val="20"/>
                <w:szCs w:val="20"/>
                <w:lang w:eastAsia="en-GB"/>
              </w:rPr>
              <w:t>-</w:t>
            </w:r>
            <w:proofErr w:type="spellStart"/>
            <w:r w:rsidRPr="007744AE">
              <w:rPr>
                <w:rFonts w:ascii="Calibri" w:eastAsia="Times New Roman" w:hAnsi="Calibri" w:cs="Calibri"/>
                <w:b/>
                <w:sz w:val="20"/>
                <w:szCs w:val="20"/>
                <w:lang w:eastAsia="en-GB"/>
              </w:rPr>
              <w:t>LfH</w:t>
            </w:r>
            <w:proofErr w:type="spellEnd"/>
            <w:r>
              <w:rPr>
                <w:rFonts w:ascii="Calibri" w:eastAsia="Times New Roman" w:hAnsi="Calibri" w:cs="Calibri"/>
                <w:b/>
                <w:sz w:val="20"/>
                <w:szCs w:val="20"/>
                <w:lang w:eastAsia="en-GB"/>
              </w:rPr>
              <w:t xml:space="preserve"> resources</w:t>
            </w:r>
          </w:p>
        </w:tc>
        <w:tc>
          <w:tcPr>
            <w:tcW w:w="11876" w:type="dxa"/>
            <w:shd w:val="clear" w:color="auto" w:fill="E7E6E6" w:themeFill="background2"/>
          </w:tcPr>
          <w:p w14:paraId="1F50F3E2" w14:textId="524D4646" w:rsidR="00D86C7B" w:rsidRPr="000C5D6A" w:rsidRDefault="00D86C7B" w:rsidP="00D86C7B">
            <w:pPr>
              <w:spacing w:after="0" w:line="300" w:lineRule="exact"/>
              <w:rPr>
                <w:rFonts w:ascii="Calibri" w:eastAsia="Times New Roman" w:hAnsi="Calibri" w:cs="Calibri"/>
                <w:sz w:val="20"/>
                <w:szCs w:val="20"/>
                <w:lang w:eastAsia="en-GB"/>
              </w:rPr>
            </w:pPr>
            <w:hyperlink r:id="rId11" w:history="1">
              <w:r>
                <w:rPr>
                  <w:rStyle w:val="Hyperlink"/>
                  <w:rFonts w:ascii="Calibri" w:eastAsia="Times New Roman" w:hAnsi="Calibri" w:cs="Calibri"/>
                  <w:sz w:val="20"/>
                  <w:szCs w:val="20"/>
                  <w:lang w:eastAsia="en-GB"/>
                </w:rPr>
                <w:t>Infection Prevention and Control (IPC) Highlights (Document)</w:t>
              </w:r>
            </w:hyperlink>
            <w:r w:rsidRPr="000C5D6A">
              <w:rPr>
                <w:rFonts w:ascii="Calibri" w:eastAsia="Times New Roman" w:hAnsi="Calibri" w:cs="Calibri"/>
                <w:sz w:val="20"/>
                <w:szCs w:val="20"/>
                <w:u w:val="single"/>
                <w:lang w:eastAsia="en-GB"/>
              </w:rPr>
              <w:t xml:space="preserve">   </w:t>
            </w:r>
          </w:p>
          <w:p w14:paraId="7FA8EF5A" w14:textId="77777777" w:rsidR="00D86C7B" w:rsidRPr="000C5D6A" w:rsidRDefault="00D86C7B" w:rsidP="00D86C7B">
            <w:pPr>
              <w:spacing w:after="0" w:line="300" w:lineRule="exact"/>
              <w:rPr>
                <w:rFonts w:ascii="Calibri" w:eastAsia="Times New Roman" w:hAnsi="Calibri" w:cs="Calibri"/>
                <w:sz w:val="20"/>
                <w:szCs w:val="20"/>
                <w:u w:val="single"/>
                <w:lang w:eastAsia="en-GB"/>
              </w:rPr>
            </w:pPr>
            <w:hyperlink r:id="rId12" w:history="1">
              <w:r w:rsidRPr="000C5D6A">
                <w:rPr>
                  <w:rStyle w:val="Hyperlink"/>
                  <w:rFonts w:ascii="Calibri" w:eastAsia="Times New Roman" w:hAnsi="Calibri" w:cs="Calibri"/>
                  <w:sz w:val="20"/>
                  <w:szCs w:val="20"/>
                  <w:lang w:eastAsia="en-GB"/>
                </w:rPr>
                <w:t xml:space="preserve">Donning of Personal Protective Equipment (PPE) (video 7 </w:t>
              </w:r>
              <w:proofErr w:type="gramStart"/>
              <w:r w:rsidRPr="000C5D6A">
                <w:rPr>
                  <w:rStyle w:val="Hyperlink"/>
                  <w:rFonts w:ascii="Calibri" w:eastAsia="Times New Roman" w:hAnsi="Calibri" w:cs="Calibri"/>
                  <w:sz w:val="20"/>
                  <w:szCs w:val="20"/>
                  <w:lang w:eastAsia="en-GB"/>
                </w:rPr>
                <w:t xml:space="preserve">mins)   </w:t>
              </w:r>
              <w:proofErr w:type="gramEnd"/>
            </w:hyperlink>
            <w:r w:rsidRPr="000C5D6A">
              <w:rPr>
                <w:rFonts w:ascii="Calibri" w:eastAsia="Times New Roman" w:hAnsi="Calibri" w:cs="Calibri"/>
                <w:sz w:val="20"/>
                <w:szCs w:val="20"/>
                <w:u w:val="single"/>
                <w:lang w:eastAsia="en-GB"/>
              </w:rPr>
              <w:t xml:space="preserve"> </w:t>
            </w:r>
          </w:p>
          <w:p w14:paraId="2970EA56" w14:textId="0EF35020" w:rsidR="00D86C7B" w:rsidRPr="004C4825" w:rsidRDefault="00D86C7B" w:rsidP="00D86C7B">
            <w:pPr>
              <w:spacing w:after="0" w:line="240" w:lineRule="auto"/>
              <w:rPr>
                <w:rFonts w:ascii="Calibri" w:eastAsia="Times New Roman" w:hAnsi="Calibri" w:cs="Calibri"/>
                <w:sz w:val="20"/>
                <w:szCs w:val="20"/>
                <w:lang w:eastAsia="en-GB"/>
              </w:rPr>
            </w:pPr>
            <w:r w:rsidRPr="000C5D6A">
              <w:rPr>
                <w:rFonts w:ascii="Calibri" w:eastAsia="Times New Roman" w:hAnsi="Calibri" w:cs="Calibri"/>
                <w:sz w:val="20"/>
                <w:szCs w:val="20"/>
                <w:u w:val="single"/>
                <w:lang w:eastAsia="en-GB"/>
              </w:rPr>
              <w:t xml:space="preserve"> </w:t>
            </w:r>
            <w:hyperlink r:id="rId13" w:history="1">
              <w:r w:rsidRPr="000C5D6A">
                <w:rPr>
                  <w:rStyle w:val="Hyperlink"/>
                  <w:rFonts w:ascii="Calibri" w:eastAsia="Times New Roman" w:hAnsi="Calibri" w:cs="Calibri"/>
                  <w:sz w:val="20"/>
                  <w:szCs w:val="20"/>
                  <w:lang w:eastAsia="en-GB"/>
                </w:rPr>
                <w:t>Removal and disposal of Personal Protective Equipment (PPE) (video 5 mins)</w:t>
              </w:r>
            </w:hyperlink>
          </w:p>
        </w:tc>
      </w:tr>
      <w:tr w:rsidR="00D86C7B" w:rsidRPr="00652647" w14:paraId="130662CF" w14:textId="77777777" w:rsidTr="00A83766">
        <w:tc>
          <w:tcPr>
            <w:tcW w:w="3037" w:type="dxa"/>
          </w:tcPr>
          <w:p w14:paraId="421AD7B7" w14:textId="0D6076C6" w:rsidR="00D86C7B" w:rsidRPr="00D926A9" w:rsidRDefault="00D86C7B" w:rsidP="00D86C7B">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Vital Signs</w:t>
            </w:r>
          </w:p>
        </w:tc>
        <w:tc>
          <w:tcPr>
            <w:tcW w:w="11876" w:type="dxa"/>
            <w:shd w:val="clear" w:color="auto" w:fill="auto"/>
          </w:tcPr>
          <w:p w14:paraId="1AD25B54" w14:textId="7397BF56" w:rsidR="00D86C7B" w:rsidRPr="00652647" w:rsidRDefault="00D86C7B" w:rsidP="00D86C7B">
            <w:pPr>
              <w:spacing w:after="0" w:line="240" w:lineRule="auto"/>
              <w:rPr>
                <w:rFonts w:ascii="Calibri" w:eastAsia="Times New Roman" w:hAnsi="Calibri" w:cs="Calibri"/>
                <w:sz w:val="20"/>
                <w:szCs w:val="20"/>
                <w:lang w:eastAsia="en-GB"/>
              </w:rPr>
            </w:pPr>
            <w:r w:rsidRPr="00652647">
              <w:rPr>
                <w:rFonts w:ascii="Calibri" w:eastAsia="Times New Roman" w:hAnsi="Calibri" w:cs="Calibri"/>
                <w:sz w:val="20"/>
                <w:szCs w:val="20"/>
                <w:lang w:eastAsia="en-GB"/>
              </w:rPr>
              <w:t>Recognises normal parameters and escalates abnormal findings (Able to correctly calculate and is able to explain local escalation process)</w:t>
            </w:r>
          </w:p>
        </w:tc>
      </w:tr>
      <w:tr w:rsidR="00D86C7B" w:rsidRPr="004C4825" w14:paraId="1C3A7320" w14:textId="77777777" w:rsidTr="00A83766">
        <w:tc>
          <w:tcPr>
            <w:tcW w:w="3037" w:type="dxa"/>
          </w:tcPr>
          <w:p w14:paraId="77096900" w14:textId="77777777" w:rsidR="00D86C7B" w:rsidRPr="004C4825" w:rsidRDefault="00D86C7B" w:rsidP="00D86C7B">
            <w:pPr>
              <w:spacing w:after="0" w:line="240" w:lineRule="auto"/>
              <w:rPr>
                <w:rFonts w:ascii="Calibri" w:eastAsia="Times New Roman" w:hAnsi="Calibri" w:cs="Calibri"/>
                <w:sz w:val="20"/>
                <w:szCs w:val="20"/>
                <w:lang w:eastAsia="en-GB"/>
              </w:rPr>
            </w:pPr>
          </w:p>
        </w:tc>
        <w:tc>
          <w:tcPr>
            <w:tcW w:w="11876" w:type="dxa"/>
            <w:shd w:val="clear" w:color="auto" w:fill="auto"/>
          </w:tcPr>
          <w:p w14:paraId="3F0E21FB" w14:textId="5805DA62" w:rsidR="00D86C7B" w:rsidRPr="008129AE" w:rsidRDefault="00D86C7B" w:rsidP="00D86C7B">
            <w:pPr>
              <w:spacing w:after="0" w:line="240" w:lineRule="auto"/>
              <w:rPr>
                <w:rFonts w:ascii="Calibri" w:eastAsia="Times New Roman" w:hAnsi="Calibri" w:cs="Calibri"/>
                <w:color w:val="4472C4" w:themeColor="accent1"/>
                <w:sz w:val="20"/>
                <w:szCs w:val="20"/>
                <w:lang w:eastAsia="en-GB"/>
              </w:rPr>
            </w:pPr>
            <w:r w:rsidRPr="004C4825">
              <w:rPr>
                <w:rFonts w:ascii="Calibri" w:eastAsia="Times New Roman" w:hAnsi="Calibri" w:cs="Calibri"/>
                <w:sz w:val="20"/>
                <w:szCs w:val="20"/>
                <w:lang w:eastAsia="en-GB"/>
              </w:rPr>
              <w:t xml:space="preserve">Can demonstrates the ability to take and record vital signs </w:t>
            </w:r>
            <w:r>
              <w:rPr>
                <w:rFonts w:ascii="Calibri" w:eastAsia="Times New Roman" w:hAnsi="Calibri" w:cs="Calibri"/>
                <w:sz w:val="20"/>
                <w:szCs w:val="20"/>
                <w:lang w:eastAsia="en-GB"/>
              </w:rPr>
              <w:t>(</w:t>
            </w:r>
            <w:r w:rsidRPr="004C4825">
              <w:rPr>
                <w:rFonts w:ascii="Calibri" w:eastAsia="Times New Roman" w:hAnsi="Calibri" w:cs="Calibri"/>
                <w:sz w:val="20"/>
                <w:szCs w:val="20"/>
                <w:lang w:eastAsia="en-GB"/>
              </w:rPr>
              <w:t>Heart rate, temperature, respiratory rate, Sa02, Blood pressure (invasive and non-</w:t>
            </w:r>
            <w:r>
              <w:rPr>
                <w:rFonts w:ascii="Calibri" w:eastAsia="Times New Roman" w:hAnsi="Calibri" w:cs="Calibri"/>
                <w:sz w:val="20"/>
                <w:szCs w:val="20"/>
                <w:lang w:eastAsia="en-GB"/>
              </w:rPr>
              <w:t>invasive</w:t>
            </w:r>
            <w:r w:rsidRPr="00652647">
              <w:rPr>
                <w:rFonts w:ascii="Calibri" w:eastAsia="Times New Roman" w:hAnsi="Calibri" w:cs="Calibri"/>
                <w:sz w:val="20"/>
                <w:szCs w:val="20"/>
                <w:lang w:eastAsia="en-GB"/>
              </w:rPr>
              <w:t>) and is able to identify the correlating waveform on the monitor. Able to calculate an accurate fluid balance.</w:t>
            </w:r>
          </w:p>
        </w:tc>
      </w:tr>
      <w:tr w:rsidR="00D86C7B" w:rsidRPr="004C4825" w14:paraId="4F546D49" w14:textId="77777777" w:rsidTr="00A83766">
        <w:tc>
          <w:tcPr>
            <w:tcW w:w="3037" w:type="dxa"/>
            <w:shd w:val="clear" w:color="auto" w:fill="E7E6E6" w:themeFill="background2"/>
          </w:tcPr>
          <w:p w14:paraId="095F5D68" w14:textId="786AC707" w:rsidR="00D86C7B" w:rsidRPr="004C4825" w:rsidRDefault="00D86C7B" w:rsidP="00D86C7B">
            <w:pPr>
              <w:spacing w:after="0" w:line="240" w:lineRule="auto"/>
              <w:rPr>
                <w:rFonts w:ascii="Calibri" w:eastAsia="Times New Roman" w:hAnsi="Calibri" w:cs="Calibri"/>
                <w:sz w:val="20"/>
                <w:szCs w:val="20"/>
                <w:lang w:eastAsia="en-GB"/>
              </w:rPr>
            </w:pPr>
            <w:r>
              <w:rPr>
                <w:rFonts w:ascii="Calibri" w:eastAsia="Times New Roman" w:hAnsi="Calibri" w:cs="Calibri"/>
                <w:b/>
                <w:sz w:val="20"/>
                <w:szCs w:val="20"/>
                <w:lang w:eastAsia="en-GB"/>
              </w:rPr>
              <w:t>e-</w:t>
            </w:r>
            <w:proofErr w:type="spellStart"/>
            <w:r>
              <w:rPr>
                <w:rFonts w:ascii="Calibri" w:eastAsia="Times New Roman" w:hAnsi="Calibri" w:cs="Calibri"/>
                <w:b/>
                <w:sz w:val="20"/>
                <w:szCs w:val="20"/>
                <w:lang w:eastAsia="en-GB"/>
              </w:rPr>
              <w:t>LfH</w:t>
            </w:r>
            <w:proofErr w:type="spellEnd"/>
            <w:r>
              <w:rPr>
                <w:rFonts w:ascii="Calibri" w:eastAsia="Times New Roman" w:hAnsi="Calibri" w:cs="Calibri"/>
                <w:b/>
                <w:sz w:val="20"/>
                <w:szCs w:val="20"/>
                <w:lang w:eastAsia="en-GB"/>
              </w:rPr>
              <w:t xml:space="preserve"> resources</w:t>
            </w:r>
          </w:p>
        </w:tc>
        <w:tc>
          <w:tcPr>
            <w:tcW w:w="11876" w:type="dxa"/>
            <w:shd w:val="clear" w:color="auto" w:fill="E7E6E6" w:themeFill="background2"/>
          </w:tcPr>
          <w:p w14:paraId="09682E4B" w14:textId="77777777" w:rsidR="00D86C7B" w:rsidRDefault="00D86C7B" w:rsidP="00D86C7B">
            <w:pPr>
              <w:spacing w:after="0"/>
              <w:rPr>
                <w:rStyle w:val="Hyperlink"/>
              </w:rPr>
            </w:pPr>
            <w:hyperlink r:id="rId14" w:history="1">
              <w:r w:rsidRPr="009F1CC7">
                <w:rPr>
                  <w:rStyle w:val="Hyperlink"/>
                </w:rPr>
                <w:t>Taking and recording respiratory Rate (video 2mins)</w:t>
              </w:r>
            </w:hyperlink>
          </w:p>
          <w:p w14:paraId="7CC49B54" w14:textId="77777777" w:rsidR="00D86C7B" w:rsidRDefault="00D86C7B" w:rsidP="00D86C7B">
            <w:pPr>
              <w:spacing w:after="0"/>
              <w:rPr>
                <w:rStyle w:val="Hyperlink"/>
              </w:rPr>
            </w:pPr>
            <w:hyperlink r:id="rId15" w:history="1">
              <w:r w:rsidRPr="009F1CC7">
                <w:rPr>
                  <w:rStyle w:val="Hyperlink"/>
                </w:rPr>
                <w:t>Taking and recording of vital signs: Blood Pressure (Video 2.5 mins)</w:t>
              </w:r>
            </w:hyperlink>
          </w:p>
          <w:p w14:paraId="1D87EC8A" w14:textId="77777777" w:rsidR="00D86C7B" w:rsidRDefault="00D86C7B" w:rsidP="00D86C7B">
            <w:pPr>
              <w:spacing w:after="0"/>
              <w:rPr>
                <w:rStyle w:val="Hyperlink"/>
              </w:rPr>
            </w:pPr>
            <w:hyperlink r:id="rId16" w:history="1">
              <w:r w:rsidRPr="009F1CC7">
                <w:rPr>
                  <w:rStyle w:val="Hyperlink"/>
                </w:rPr>
                <w:t>Taking and recording of vital signs: Temperature (video 3mins)</w:t>
              </w:r>
            </w:hyperlink>
          </w:p>
          <w:p w14:paraId="028A29E7" w14:textId="77777777" w:rsidR="00D86C7B" w:rsidRDefault="00D86C7B" w:rsidP="00D86C7B">
            <w:pPr>
              <w:spacing w:after="0"/>
              <w:rPr>
                <w:rStyle w:val="Hyperlink"/>
              </w:rPr>
            </w:pPr>
            <w:hyperlink r:id="rId17" w:history="1">
              <w:r w:rsidRPr="009F1CC7">
                <w:rPr>
                  <w:rStyle w:val="Hyperlink"/>
                </w:rPr>
                <w:t>Taking and recording of vital signs: Pulse (video 3 mins)</w:t>
              </w:r>
            </w:hyperlink>
          </w:p>
          <w:p w14:paraId="09762623" w14:textId="77777777" w:rsidR="00D86C7B" w:rsidRDefault="00D86C7B" w:rsidP="00D86C7B">
            <w:pPr>
              <w:spacing w:after="0"/>
              <w:rPr>
                <w:rStyle w:val="Hyperlink"/>
              </w:rPr>
            </w:pPr>
            <w:hyperlink r:id="rId18">
              <w:r>
                <w:rPr>
                  <w:rStyle w:val="Hyperlink"/>
                </w:rPr>
                <w:t>360 bed space orientation</w:t>
              </w:r>
            </w:hyperlink>
          </w:p>
          <w:p w14:paraId="14A1CE6F" w14:textId="77777777" w:rsidR="00D86C7B" w:rsidRDefault="00D86C7B" w:rsidP="00D86C7B">
            <w:pPr>
              <w:spacing w:after="0"/>
              <w:rPr>
                <w:rStyle w:val="Hyperlink"/>
              </w:rPr>
            </w:pPr>
            <w:hyperlink r:id="rId19" w:history="1">
              <w:r w:rsidRPr="0033170C">
                <w:rPr>
                  <w:rStyle w:val="Hyperlink"/>
                </w:rPr>
                <w:t>Basic Principles of Intensive Care Nursing, Circulation (Video 7 mins)</w:t>
              </w:r>
            </w:hyperlink>
          </w:p>
          <w:p w14:paraId="1E7927E6" w14:textId="77777777" w:rsidR="00D86C7B" w:rsidRDefault="00D86C7B" w:rsidP="00D86C7B">
            <w:pPr>
              <w:spacing w:after="0"/>
              <w:rPr>
                <w:rStyle w:val="Hyperlink"/>
              </w:rPr>
            </w:pPr>
            <w:hyperlink r:id="rId20" w:history="1">
              <w:r w:rsidRPr="009F1CC7">
                <w:rPr>
                  <w:rStyle w:val="Hyperlink"/>
                </w:rPr>
                <w:t>Safe Use of Pulse Oximetry Equipment (e Learning)</w:t>
              </w:r>
            </w:hyperlink>
          </w:p>
          <w:p w14:paraId="2A8F1CE6" w14:textId="77A2769A" w:rsidR="00D86C7B" w:rsidRPr="004429CE" w:rsidRDefault="00D86C7B" w:rsidP="00D86C7B">
            <w:pPr>
              <w:spacing w:after="0" w:line="240" w:lineRule="auto"/>
              <w:rPr>
                <w:color w:val="0563C1" w:themeColor="hyperlink"/>
                <w:u w:val="single"/>
              </w:rPr>
            </w:pPr>
          </w:p>
        </w:tc>
      </w:tr>
      <w:tr w:rsidR="00D86C7B" w:rsidRPr="004C4825" w14:paraId="35F23B21" w14:textId="77777777" w:rsidTr="00A83766">
        <w:tc>
          <w:tcPr>
            <w:tcW w:w="3037" w:type="dxa"/>
          </w:tcPr>
          <w:p w14:paraId="74F1592A" w14:textId="48B94DBD" w:rsidR="00D86C7B" w:rsidRPr="00D926A9" w:rsidRDefault="00D86C7B" w:rsidP="00D86C7B">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 xml:space="preserve">Bed space </w:t>
            </w:r>
          </w:p>
        </w:tc>
        <w:tc>
          <w:tcPr>
            <w:tcW w:w="11876" w:type="dxa"/>
            <w:shd w:val="clear" w:color="auto" w:fill="auto"/>
          </w:tcPr>
          <w:p w14:paraId="69F6A3AE" w14:textId="77777777" w:rsidR="00D86C7B" w:rsidRPr="004C4825" w:rsidRDefault="00D86C7B" w:rsidP="00D86C7B">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C</w:t>
            </w:r>
            <w:r w:rsidRPr="004C4825">
              <w:rPr>
                <w:rFonts w:ascii="Calibri" w:eastAsia="Times New Roman" w:hAnsi="Calibri" w:cs="Calibri"/>
                <w:sz w:val="20"/>
                <w:szCs w:val="20"/>
                <w:lang w:eastAsia="en-GB"/>
              </w:rPr>
              <w:t>an identify equipment and consumables required for preparation of a bedspace in ICU</w:t>
            </w:r>
          </w:p>
        </w:tc>
      </w:tr>
      <w:tr w:rsidR="00D86C7B" w:rsidRPr="004C4825" w14:paraId="5A99964E" w14:textId="77777777" w:rsidTr="00A83766">
        <w:tc>
          <w:tcPr>
            <w:tcW w:w="3037" w:type="dxa"/>
          </w:tcPr>
          <w:p w14:paraId="28D33090" w14:textId="77777777" w:rsidR="00D86C7B" w:rsidRPr="004C4825" w:rsidRDefault="00D86C7B" w:rsidP="00D86C7B">
            <w:pPr>
              <w:spacing w:after="0" w:line="240" w:lineRule="auto"/>
              <w:rPr>
                <w:rFonts w:ascii="Calibri" w:eastAsia="Times New Roman" w:hAnsi="Calibri" w:cs="Calibri"/>
                <w:sz w:val="20"/>
                <w:szCs w:val="20"/>
                <w:lang w:eastAsia="en-GB"/>
              </w:rPr>
            </w:pPr>
          </w:p>
        </w:tc>
        <w:tc>
          <w:tcPr>
            <w:tcW w:w="11876" w:type="dxa"/>
            <w:shd w:val="clear" w:color="auto" w:fill="auto"/>
          </w:tcPr>
          <w:p w14:paraId="48FADA68" w14:textId="77777777" w:rsidR="00D86C7B" w:rsidRPr="004C4825" w:rsidRDefault="00D86C7B" w:rsidP="00D86C7B">
            <w:pPr>
              <w:spacing w:after="0" w:line="240" w:lineRule="auto"/>
              <w:rPr>
                <w:rFonts w:ascii="Calibri" w:eastAsia="Times New Roman" w:hAnsi="Calibri" w:cs="Calibri"/>
                <w:sz w:val="20"/>
                <w:szCs w:val="20"/>
                <w:lang w:eastAsia="en-GB"/>
              </w:rPr>
            </w:pPr>
            <w:r w:rsidRPr="004C4825">
              <w:rPr>
                <w:rFonts w:ascii="Calibri" w:eastAsia="Times New Roman" w:hAnsi="Calibri" w:cs="Calibri"/>
                <w:sz w:val="20"/>
                <w:szCs w:val="20"/>
                <w:lang w:eastAsia="en-GB"/>
              </w:rPr>
              <w:t xml:space="preserve">Able to prepare a bedspace in ICU for admission </w:t>
            </w:r>
          </w:p>
        </w:tc>
      </w:tr>
      <w:tr w:rsidR="00D86C7B" w:rsidRPr="004C4825" w14:paraId="597B4D16" w14:textId="77777777" w:rsidTr="00A83766">
        <w:tc>
          <w:tcPr>
            <w:tcW w:w="3037" w:type="dxa"/>
            <w:shd w:val="clear" w:color="auto" w:fill="E7E6E6" w:themeFill="background2"/>
          </w:tcPr>
          <w:p w14:paraId="512815F6" w14:textId="5E76D003" w:rsidR="00D86C7B" w:rsidRPr="004C4825" w:rsidRDefault="00D86C7B" w:rsidP="00D86C7B">
            <w:pPr>
              <w:spacing w:after="0" w:line="240" w:lineRule="auto"/>
              <w:rPr>
                <w:rFonts w:ascii="Calibri" w:eastAsia="Times New Roman" w:hAnsi="Calibri" w:cs="Calibri"/>
                <w:sz w:val="20"/>
                <w:szCs w:val="20"/>
                <w:lang w:eastAsia="en-GB"/>
              </w:rPr>
            </w:pPr>
            <w:r>
              <w:rPr>
                <w:rFonts w:ascii="Calibri" w:eastAsia="Times New Roman" w:hAnsi="Calibri" w:cs="Calibri"/>
                <w:b/>
                <w:sz w:val="20"/>
                <w:szCs w:val="20"/>
                <w:lang w:eastAsia="en-GB"/>
              </w:rPr>
              <w:t>e-</w:t>
            </w:r>
            <w:proofErr w:type="spellStart"/>
            <w:r>
              <w:rPr>
                <w:rFonts w:ascii="Calibri" w:eastAsia="Times New Roman" w:hAnsi="Calibri" w:cs="Calibri"/>
                <w:b/>
                <w:sz w:val="20"/>
                <w:szCs w:val="20"/>
                <w:lang w:eastAsia="en-GB"/>
              </w:rPr>
              <w:t>LfH</w:t>
            </w:r>
            <w:proofErr w:type="spellEnd"/>
            <w:r>
              <w:rPr>
                <w:rFonts w:ascii="Calibri" w:eastAsia="Times New Roman" w:hAnsi="Calibri" w:cs="Calibri"/>
                <w:b/>
                <w:sz w:val="20"/>
                <w:szCs w:val="20"/>
                <w:lang w:eastAsia="en-GB"/>
              </w:rPr>
              <w:t xml:space="preserve"> resources</w:t>
            </w:r>
          </w:p>
        </w:tc>
        <w:tc>
          <w:tcPr>
            <w:tcW w:w="11876" w:type="dxa"/>
            <w:shd w:val="clear" w:color="auto" w:fill="E7E6E6" w:themeFill="background2"/>
          </w:tcPr>
          <w:p w14:paraId="64C42E04" w14:textId="77777777" w:rsidR="00C64882" w:rsidRDefault="00C64882" w:rsidP="00C64882">
            <w:pPr>
              <w:spacing w:after="0"/>
              <w:rPr>
                <w:rStyle w:val="Hyperlink"/>
              </w:rPr>
            </w:pPr>
            <w:hyperlink r:id="rId21">
              <w:r>
                <w:rPr>
                  <w:rStyle w:val="Hyperlink"/>
                </w:rPr>
                <w:t>360 bed space orientation</w:t>
              </w:r>
            </w:hyperlink>
          </w:p>
          <w:p w14:paraId="55263821" w14:textId="77777777" w:rsidR="00C64882" w:rsidRPr="00AC3836" w:rsidRDefault="00C64882" w:rsidP="00C64882">
            <w:pPr>
              <w:spacing w:after="0"/>
              <w:rPr>
                <w:color w:val="0563C1" w:themeColor="hyperlink"/>
                <w:u w:val="single"/>
              </w:rPr>
            </w:pPr>
            <w:hyperlink r:id="rId22" w:history="1">
              <w:r>
                <w:rPr>
                  <w:rStyle w:val="Hyperlink"/>
                </w:rPr>
                <w:t>Bedspace Safety Checks</w:t>
              </w:r>
            </w:hyperlink>
          </w:p>
          <w:p w14:paraId="09DF603A" w14:textId="557D8B00" w:rsidR="00D86C7B" w:rsidRPr="004429CE" w:rsidRDefault="00D86C7B" w:rsidP="00D86C7B">
            <w:pPr>
              <w:spacing w:after="0" w:line="240" w:lineRule="auto"/>
              <w:ind w:left="720" w:hanging="720"/>
            </w:pPr>
          </w:p>
        </w:tc>
      </w:tr>
      <w:tr w:rsidR="00D86C7B" w:rsidRPr="004C4825" w14:paraId="3891A799" w14:textId="77777777" w:rsidTr="00A83766">
        <w:tc>
          <w:tcPr>
            <w:tcW w:w="3037" w:type="dxa"/>
            <w:shd w:val="clear" w:color="auto" w:fill="E7E6E6" w:themeFill="background2"/>
          </w:tcPr>
          <w:p w14:paraId="7C08AA7A" w14:textId="77777777" w:rsidR="00D86C7B" w:rsidRPr="007744AE" w:rsidRDefault="00D86C7B" w:rsidP="00D86C7B">
            <w:pPr>
              <w:rPr>
                <w:rFonts w:ascii="Calibri" w:eastAsia="Times New Roman" w:hAnsi="Calibri" w:cs="Calibri"/>
                <w:b/>
                <w:sz w:val="20"/>
                <w:szCs w:val="20"/>
                <w:lang w:eastAsia="en-GB"/>
              </w:rPr>
            </w:pPr>
          </w:p>
        </w:tc>
        <w:tc>
          <w:tcPr>
            <w:tcW w:w="11876" w:type="dxa"/>
            <w:shd w:val="clear" w:color="auto" w:fill="E7E6E6" w:themeFill="background2"/>
          </w:tcPr>
          <w:p w14:paraId="64987E04" w14:textId="77777777" w:rsidR="00D86C7B" w:rsidRPr="00D926A9" w:rsidRDefault="00D86C7B" w:rsidP="00D86C7B">
            <w:pPr>
              <w:rPr>
                <w:u w:val="single"/>
              </w:rPr>
            </w:pPr>
            <w:r w:rsidRPr="00D926A9">
              <w:rPr>
                <w:u w:val="single"/>
              </w:rPr>
              <w:t>Additional Suggested Core Resources re patient safety:</w:t>
            </w:r>
          </w:p>
          <w:p w14:paraId="5003054A" w14:textId="763B3EA5" w:rsidR="00D86C7B" w:rsidRPr="00D926A9" w:rsidRDefault="00D86C7B" w:rsidP="00D86C7B">
            <w:pPr>
              <w:spacing w:after="0"/>
              <w:rPr>
                <w:color w:val="00B050"/>
              </w:rPr>
            </w:pPr>
            <w:hyperlink r:id="rId23" w:history="1">
              <w:r w:rsidRPr="00D926A9">
                <w:rPr>
                  <w:rStyle w:val="Hyperlink"/>
                </w:rPr>
                <w:t>RESCUE: Reducing Errors through Safe, Clear, Unambiguous English (workshop)</w:t>
              </w:r>
            </w:hyperlink>
            <w:r w:rsidRPr="00D926A9">
              <w:rPr>
                <w:rStyle w:val="Hyperlink"/>
              </w:rPr>
              <w:t xml:space="preserve"> </w:t>
            </w:r>
            <w:r w:rsidRPr="00D926A9">
              <w:rPr>
                <w:color w:val="00B050"/>
              </w:rPr>
              <w:t xml:space="preserve">, </w:t>
            </w:r>
          </w:p>
          <w:p w14:paraId="1EEEBDFA" w14:textId="77777777" w:rsidR="00D86C7B" w:rsidRPr="00D926A9" w:rsidRDefault="00D86C7B" w:rsidP="00D86C7B">
            <w:pPr>
              <w:spacing w:after="0"/>
            </w:pPr>
            <w:hyperlink r:id="rId24" w:history="1">
              <w:r w:rsidRPr="00D926A9">
                <w:rPr>
                  <w:rStyle w:val="Hyperlink"/>
                </w:rPr>
                <w:t>Human Factors: A Quick Guide (video 6mins)</w:t>
              </w:r>
            </w:hyperlink>
            <w:r w:rsidRPr="00D926A9">
              <w:t xml:space="preserve"> </w:t>
            </w:r>
          </w:p>
          <w:p w14:paraId="73810B0B" w14:textId="1167D54A" w:rsidR="00D86C7B" w:rsidRPr="00D926A9" w:rsidRDefault="00D86C7B" w:rsidP="00D86C7B">
            <w:pPr>
              <w:spacing w:after="0"/>
            </w:pPr>
            <w:hyperlink r:id="rId25" w:history="1">
              <w:r w:rsidRPr="00D926A9">
                <w:rPr>
                  <w:rStyle w:val="Hyperlink"/>
                </w:rPr>
                <w:t>Human Factors in Critical Care Medicine (Article)</w:t>
              </w:r>
            </w:hyperlink>
          </w:p>
        </w:tc>
      </w:tr>
    </w:tbl>
    <w:p w14:paraId="35B26863" w14:textId="77777777" w:rsidR="00A03F34" w:rsidRDefault="00A03F34" w:rsidP="00EE46B1">
      <w:pPr>
        <w:spacing w:after="0" w:line="240" w:lineRule="auto"/>
        <w:rPr>
          <w:rFonts w:ascii="Calibri" w:eastAsia="Times New Roman" w:hAnsi="Calibri" w:cs="Calibri"/>
          <w:b/>
          <w:bCs/>
          <w:sz w:val="24"/>
          <w:szCs w:val="24"/>
          <w:lang w:eastAsia="en-GB"/>
        </w:rPr>
        <w:sectPr w:rsidR="00A03F34" w:rsidSect="00C14A63">
          <w:pgSz w:w="16838" w:h="11906" w:orient="landscape"/>
          <w:pgMar w:top="1440" w:right="1440" w:bottom="1440" w:left="1440" w:header="708" w:footer="708" w:gutter="0"/>
          <w:cols w:space="708"/>
          <w:docGrid w:linePitch="360"/>
        </w:sectPr>
      </w:pPr>
    </w:p>
    <w:tbl>
      <w:tblPr>
        <w:tblW w:w="1491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1876"/>
      </w:tblGrid>
      <w:tr w:rsidR="00A03F34" w:rsidRPr="004C4825" w14:paraId="6A82A973" w14:textId="77777777" w:rsidTr="00D926A9">
        <w:tc>
          <w:tcPr>
            <w:tcW w:w="14913" w:type="dxa"/>
            <w:gridSpan w:val="2"/>
            <w:shd w:val="clear" w:color="auto" w:fill="D9E2F3" w:themeFill="accent1" w:themeFillTint="33"/>
          </w:tcPr>
          <w:p w14:paraId="51281F55" w14:textId="6DFA483E" w:rsidR="00A03F34" w:rsidRDefault="00A03F34" w:rsidP="00EE46B1">
            <w:pPr>
              <w:spacing w:after="0" w:line="240" w:lineRule="auto"/>
              <w:rPr>
                <w:rFonts w:ascii="Calibri" w:eastAsia="Times New Roman" w:hAnsi="Calibri" w:cs="Calibri"/>
                <w:b/>
                <w:bCs/>
                <w:sz w:val="24"/>
                <w:szCs w:val="24"/>
                <w:lang w:eastAsia="en-GB"/>
              </w:rPr>
            </w:pPr>
            <w:r w:rsidRPr="00A03F34">
              <w:rPr>
                <w:rFonts w:ascii="Calibri" w:eastAsia="Times New Roman" w:hAnsi="Calibri" w:cs="Calibri"/>
                <w:b/>
                <w:bCs/>
                <w:sz w:val="24"/>
                <w:szCs w:val="24"/>
                <w:lang w:eastAsia="en-GB"/>
              </w:rPr>
              <w:t xml:space="preserve">Documentation </w:t>
            </w:r>
          </w:p>
          <w:p w14:paraId="1507E256" w14:textId="6F05EB7D" w:rsidR="00A03F34" w:rsidRPr="00A03F34" w:rsidRDefault="00A03F34" w:rsidP="00EE46B1">
            <w:pPr>
              <w:spacing w:after="0" w:line="240" w:lineRule="auto"/>
              <w:rPr>
                <w:b/>
                <w:bCs/>
                <w:sz w:val="24"/>
                <w:szCs w:val="24"/>
              </w:rPr>
            </w:pPr>
          </w:p>
        </w:tc>
      </w:tr>
      <w:tr w:rsidR="007744AE" w:rsidRPr="00647595" w14:paraId="5A2F021F" w14:textId="77777777" w:rsidTr="00A83766">
        <w:trPr>
          <w:trHeight w:val="676"/>
        </w:trPr>
        <w:tc>
          <w:tcPr>
            <w:tcW w:w="3037" w:type="dxa"/>
          </w:tcPr>
          <w:p w14:paraId="31AB8110" w14:textId="77777777" w:rsidR="007744AE" w:rsidRPr="00D926A9" w:rsidRDefault="007744AE"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 xml:space="preserve">Documentation </w:t>
            </w:r>
          </w:p>
        </w:tc>
        <w:tc>
          <w:tcPr>
            <w:tcW w:w="11876" w:type="dxa"/>
            <w:shd w:val="clear" w:color="auto" w:fill="auto"/>
          </w:tcPr>
          <w:p w14:paraId="1B8305F3" w14:textId="68A0C397" w:rsidR="007744AE" w:rsidRDefault="00465BF4" w:rsidP="00EE46B1">
            <w:pPr>
              <w:autoSpaceDE w:val="0"/>
              <w:autoSpaceDN w:val="0"/>
              <w:adjustRightInd w:val="0"/>
              <w:spacing w:after="0" w:line="240" w:lineRule="auto"/>
              <w:rPr>
                <w:rFonts w:cstheme="minorHAnsi"/>
                <w:sz w:val="20"/>
                <w:szCs w:val="20"/>
              </w:rPr>
            </w:pPr>
            <w:r>
              <w:rPr>
                <w:rFonts w:cstheme="minorHAnsi"/>
                <w:bCs/>
                <w:sz w:val="20"/>
                <w:szCs w:val="20"/>
              </w:rPr>
              <w:t>D</w:t>
            </w:r>
            <w:r w:rsidR="007744AE" w:rsidRPr="004C4825">
              <w:rPr>
                <w:rFonts w:cstheme="minorHAnsi"/>
                <w:bCs/>
                <w:sz w:val="20"/>
                <w:szCs w:val="20"/>
              </w:rPr>
              <w:t xml:space="preserve">emonstrate (through discussion) essential knowledge of (and its application to practice) </w:t>
            </w:r>
            <w:r w:rsidR="007744AE" w:rsidRPr="007744AE">
              <w:rPr>
                <w:rFonts w:cstheme="minorHAnsi"/>
                <w:sz w:val="20"/>
                <w:szCs w:val="20"/>
              </w:rPr>
              <w:t>NMC record keeping</w:t>
            </w:r>
            <w:r w:rsidR="007744AE" w:rsidRPr="004C4825">
              <w:rPr>
                <w:rFonts w:cstheme="minorHAnsi"/>
                <w:sz w:val="20"/>
                <w:szCs w:val="20"/>
              </w:rPr>
              <w:t xml:space="preserve"> guidance (2009) </w:t>
            </w:r>
          </w:p>
          <w:p w14:paraId="0C880B87" w14:textId="77777777" w:rsidR="007744AE" w:rsidRPr="00647595" w:rsidRDefault="007744AE" w:rsidP="00EE46B1">
            <w:pPr>
              <w:autoSpaceDE w:val="0"/>
              <w:autoSpaceDN w:val="0"/>
              <w:adjustRightInd w:val="0"/>
              <w:spacing w:after="0" w:line="240" w:lineRule="auto"/>
              <w:rPr>
                <w:rFonts w:cstheme="minorHAnsi"/>
                <w:sz w:val="20"/>
                <w:szCs w:val="20"/>
              </w:rPr>
            </w:pPr>
            <w:r w:rsidRPr="00652647">
              <w:rPr>
                <w:rFonts w:cstheme="minorHAnsi"/>
                <w:sz w:val="20"/>
                <w:szCs w:val="20"/>
              </w:rPr>
              <w:t>Demonstrates knowledge of own legal responsibility in written documentation and record keeping:</w:t>
            </w:r>
          </w:p>
        </w:tc>
      </w:tr>
      <w:tr w:rsidR="007744AE" w:rsidRPr="004C4825" w14:paraId="4E40EEF5" w14:textId="77777777" w:rsidTr="00A83766">
        <w:tc>
          <w:tcPr>
            <w:tcW w:w="3037" w:type="dxa"/>
          </w:tcPr>
          <w:p w14:paraId="5871556C" w14:textId="77777777" w:rsidR="007744AE" w:rsidRPr="00D926A9" w:rsidRDefault="007744AE" w:rsidP="00EE46B1">
            <w:pPr>
              <w:spacing w:after="0" w:line="240" w:lineRule="auto"/>
              <w:rPr>
                <w:rFonts w:ascii="Calibri" w:eastAsia="Times New Roman" w:hAnsi="Calibri" w:cs="Calibri"/>
                <w:b/>
                <w:bCs/>
                <w:sz w:val="20"/>
                <w:szCs w:val="20"/>
                <w:lang w:eastAsia="en-GB"/>
              </w:rPr>
            </w:pPr>
          </w:p>
        </w:tc>
        <w:tc>
          <w:tcPr>
            <w:tcW w:w="11876" w:type="dxa"/>
            <w:shd w:val="clear" w:color="auto" w:fill="auto"/>
          </w:tcPr>
          <w:p w14:paraId="653C63FD" w14:textId="77777777" w:rsidR="009552B6" w:rsidRDefault="007744AE" w:rsidP="00EE46B1">
            <w:pPr>
              <w:spacing w:after="0" w:line="240" w:lineRule="auto"/>
              <w:rPr>
                <w:sz w:val="20"/>
                <w:szCs w:val="20"/>
              </w:rPr>
            </w:pPr>
            <w:r w:rsidRPr="004C4825">
              <w:rPr>
                <w:sz w:val="20"/>
                <w:szCs w:val="20"/>
              </w:rPr>
              <w:t xml:space="preserve">Demonstrates the ability to access and document care in patient records using the local </w:t>
            </w:r>
            <w:r>
              <w:rPr>
                <w:sz w:val="20"/>
                <w:szCs w:val="20"/>
              </w:rPr>
              <w:t xml:space="preserve">ICU system  </w:t>
            </w:r>
          </w:p>
          <w:p w14:paraId="0EE6FB3C" w14:textId="60DEFA7C" w:rsidR="007744AE" w:rsidRPr="004C4825" w:rsidRDefault="007744AE" w:rsidP="00EE46B1">
            <w:pPr>
              <w:spacing w:after="0" w:line="240" w:lineRule="auto"/>
              <w:rPr>
                <w:sz w:val="20"/>
                <w:szCs w:val="20"/>
              </w:rPr>
            </w:pPr>
            <w:r>
              <w:rPr>
                <w:sz w:val="20"/>
                <w:szCs w:val="20"/>
              </w:rPr>
              <w:t xml:space="preserve">Enter system </w:t>
            </w:r>
            <w:proofErr w:type="gramStart"/>
            <w:r>
              <w:rPr>
                <w:sz w:val="20"/>
                <w:szCs w:val="20"/>
              </w:rPr>
              <w:t>used  …</w:t>
            </w:r>
            <w:proofErr w:type="gramEnd"/>
            <w:r>
              <w:rPr>
                <w:sz w:val="20"/>
                <w:szCs w:val="20"/>
              </w:rPr>
              <w:t>……………………………………………………………</w:t>
            </w:r>
          </w:p>
        </w:tc>
      </w:tr>
      <w:tr w:rsidR="00A83766" w:rsidRPr="004C4825" w14:paraId="34C7B4B6" w14:textId="77777777" w:rsidTr="00A83766">
        <w:tc>
          <w:tcPr>
            <w:tcW w:w="3037" w:type="dxa"/>
            <w:shd w:val="clear" w:color="auto" w:fill="E7E6E6" w:themeFill="background2"/>
          </w:tcPr>
          <w:p w14:paraId="2C1C15C1" w14:textId="7D682E23" w:rsidR="00A83766" w:rsidRPr="00D926A9" w:rsidRDefault="00A03F34" w:rsidP="00EE46B1">
            <w:pPr>
              <w:spacing w:after="0" w:line="240" w:lineRule="auto"/>
              <w:rPr>
                <w:rFonts w:ascii="Calibri" w:eastAsia="Times New Roman" w:hAnsi="Calibri" w:cs="Calibri"/>
                <w:b/>
                <w:bCs/>
                <w:sz w:val="20"/>
                <w:szCs w:val="20"/>
                <w:highlight w:val="yellow"/>
                <w:lang w:eastAsia="en-GB"/>
              </w:rPr>
            </w:pPr>
            <w:r w:rsidRPr="000038F1">
              <w:rPr>
                <w:rFonts w:ascii="Calibri" w:eastAsia="Times New Roman" w:hAnsi="Calibri" w:cs="Calibri"/>
                <w:b/>
                <w:bCs/>
                <w:sz w:val="20"/>
                <w:szCs w:val="20"/>
                <w:lang w:eastAsia="en-GB"/>
              </w:rPr>
              <w:t>e-</w:t>
            </w:r>
            <w:proofErr w:type="spellStart"/>
            <w:r w:rsidRPr="000038F1">
              <w:rPr>
                <w:rFonts w:ascii="Calibri" w:eastAsia="Times New Roman" w:hAnsi="Calibri" w:cs="Calibri"/>
                <w:b/>
                <w:bCs/>
                <w:sz w:val="20"/>
                <w:szCs w:val="20"/>
                <w:lang w:eastAsia="en-GB"/>
              </w:rPr>
              <w:t>LfH</w:t>
            </w:r>
            <w:proofErr w:type="spellEnd"/>
            <w:r w:rsidRPr="000038F1">
              <w:rPr>
                <w:rFonts w:ascii="Calibri" w:eastAsia="Times New Roman" w:hAnsi="Calibri" w:cs="Calibri"/>
                <w:b/>
                <w:bCs/>
                <w:sz w:val="20"/>
                <w:szCs w:val="20"/>
                <w:lang w:eastAsia="en-GB"/>
              </w:rPr>
              <w:t xml:space="preserve"> resources</w:t>
            </w:r>
          </w:p>
        </w:tc>
        <w:tc>
          <w:tcPr>
            <w:tcW w:w="11876" w:type="dxa"/>
            <w:shd w:val="clear" w:color="auto" w:fill="E7E6E6" w:themeFill="background2"/>
          </w:tcPr>
          <w:p w14:paraId="4C7B6468" w14:textId="2106826B" w:rsidR="00A83766" w:rsidRPr="00D926A9" w:rsidRDefault="008560E5" w:rsidP="00EE46B1">
            <w:pPr>
              <w:spacing w:after="0" w:line="240" w:lineRule="auto"/>
              <w:rPr>
                <w:highlight w:val="yellow"/>
              </w:rPr>
            </w:pPr>
            <w:hyperlink r:id="rId26" w:history="1">
              <w:r w:rsidR="00D926A9" w:rsidRPr="00D926A9">
                <w:rPr>
                  <w:rStyle w:val="Hyperlink"/>
                </w:rPr>
                <w:t>Documentation lesson plan</w:t>
              </w:r>
            </w:hyperlink>
            <w:r w:rsidR="00D926A9" w:rsidRPr="00D926A9">
              <w:t xml:space="preserve"> – contains a documentation exercise (further resources in development)</w:t>
            </w:r>
          </w:p>
        </w:tc>
      </w:tr>
      <w:tr w:rsidR="00A03F34" w:rsidRPr="004C4825" w14:paraId="0EA2ED82" w14:textId="77777777" w:rsidTr="00D926A9">
        <w:tc>
          <w:tcPr>
            <w:tcW w:w="14913" w:type="dxa"/>
            <w:gridSpan w:val="2"/>
            <w:shd w:val="clear" w:color="auto" w:fill="D9E2F3" w:themeFill="accent1" w:themeFillTint="33"/>
          </w:tcPr>
          <w:p w14:paraId="397429FF" w14:textId="77777777" w:rsidR="00A03F34" w:rsidRPr="00D926A9" w:rsidRDefault="00A03F34" w:rsidP="00EE46B1">
            <w:pPr>
              <w:spacing w:after="0" w:line="240" w:lineRule="auto"/>
              <w:rPr>
                <w:rFonts w:ascii="Calibri" w:eastAsia="Times New Roman" w:hAnsi="Calibri" w:cs="Calibri"/>
                <w:b/>
                <w:bCs/>
                <w:sz w:val="24"/>
                <w:szCs w:val="24"/>
                <w:lang w:eastAsia="en-GB"/>
              </w:rPr>
            </w:pPr>
            <w:r w:rsidRPr="00D926A9">
              <w:rPr>
                <w:rFonts w:ascii="Calibri" w:eastAsia="Times New Roman" w:hAnsi="Calibri" w:cs="Calibri"/>
                <w:b/>
                <w:bCs/>
                <w:sz w:val="24"/>
                <w:szCs w:val="24"/>
                <w:lang w:eastAsia="en-GB"/>
              </w:rPr>
              <w:t xml:space="preserve">Equipment </w:t>
            </w:r>
          </w:p>
          <w:p w14:paraId="17FE3779" w14:textId="0B46E2B6" w:rsidR="00A03F34" w:rsidRPr="00D926A9" w:rsidRDefault="00A03F34" w:rsidP="00EE46B1">
            <w:pPr>
              <w:spacing w:after="0" w:line="240" w:lineRule="auto"/>
              <w:rPr>
                <w:b/>
                <w:bCs/>
                <w:sz w:val="20"/>
                <w:szCs w:val="20"/>
              </w:rPr>
            </w:pPr>
          </w:p>
        </w:tc>
      </w:tr>
      <w:tr w:rsidR="007744AE" w:rsidRPr="004C4825" w14:paraId="1097D778" w14:textId="77777777" w:rsidTr="00A83766">
        <w:tc>
          <w:tcPr>
            <w:tcW w:w="3037" w:type="dxa"/>
            <w:shd w:val="clear" w:color="auto" w:fill="FFFFFF" w:themeFill="background1"/>
          </w:tcPr>
          <w:p w14:paraId="1B7E51D2" w14:textId="07E83444" w:rsidR="007744AE" w:rsidRPr="00D926A9" w:rsidRDefault="007744AE" w:rsidP="00EE46B1">
            <w:pPr>
              <w:spacing w:after="0" w:line="240" w:lineRule="auto"/>
              <w:rPr>
                <w:rFonts w:ascii="Calibri" w:eastAsia="Times New Roman" w:hAnsi="Calibri" w:cs="Calibri"/>
                <w:b/>
                <w:bCs/>
                <w:sz w:val="20"/>
                <w:szCs w:val="20"/>
                <w:lang w:eastAsia="en-GB"/>
              </w:rPr>
            </w:pPr>
          </w:p>
        </w:tc>
        <w:tc>
          <w:tcPr>
            <w:tcW w:w="11876" w:type="dxa"/>
            <w:shd w:val="clear" w:color="auto" w:fill="FFFFFF" w:themeFill="background1"/>
          </w:tcPr>
          <w:p w14:paraId="5815A49A" w14:textId="104B204D" w:rsidR="007744AE" w:rsidRPr="007744AE" w:rsidRDefault="00465BF4" w:rsidP="00EE46B1">
            <w:pPr>
              <w:spacing w:after="0" w:line="240" w:lineRule="auto"/>
              <w:rPr>
                <w:sz w:val="20"/>
                <w:szCs w:val="20"/>
              </w:rPr>
            </w:pPr>
            <w:r>
              <w:rPr>
                <w:sz w:val="20"/>
                <w:szCs w:val="20"/>
              </w:rPr>
              <w:t>D</w:t>
            </w:r>
            <w:r w:rsidR="007744AE" w:rsidRPr="007744AE">
              <w:rPr>
                <w:sz w:val="20"/>
                <w:szCs w:val="20"/>
              </w:rPr>
              <w:t xml:space="preserve">escribe how to report faulty or broken equipment </w:t>
            </w:r>
          </w:p>
          <w:p w14:paraId="51589471" w14:textId="77777777" w:rsidR="007744AE" w:rsidRPr="004C4825" w:rsidRDefault="007744AE" w:rsidP="00EE46B1">
            <w:pPr>
              <w:spacing w:after="0" w:line="240" w:lineRule="auto"/>
              <w:rPr>
                <w:sz w:val="20"/>
                <w:szCs w:val="20"/>
              </w:rPr>
            </w:pPr>
            <w:r w:rsidRPr="004C4825">
              <w:rPr>
                <w:sz w:val="20"/>
                <w:szCs w:val="20"/>
              </w:rPr>
              <w:t>Able to identify infusion, volumetric and feeding pumps in ICU, able to respond to alarms and escalate concerns.</w:t>
            </w:r>
          </w:p>
          <w:p w14:paraId="4E438D7D" w14:textId="77777777" w:rsidR="007744AE" w:rsidRPr="004C4825" w:rsidRDefault="007744AE" w:rsidP="00EE46B1">
            <w:pPr>
              <w:spacing w:after="0" w:line="240" w:lineRule="auto"/>
              <w:rPr>
                <w:sz w:val="20"/>
                <w:szCs w:val="20"/>
              </w:rPr>
            </w:pPr>
            <w:r w:rsidRPr="004C4825">
              <w:rPr>
                <w:sz w:val="20"/>
                <w:szCs w:val="20"/>
              </w:rPr>
              <w:t>Demonstrates ability to safely use syringe driv</w:t>
            </w:r>
            <w:r>
              <w:rPr>
                <w:sz w:val="20"/>
                <w:szCs w:val="20"/>
              </w:rPr>
              <w:t>es, volumetric and feeding pump, enter brand ……………………………………………………………………………………………</w:t>
            </w:r>
            <w:proofErr w:type="gramStart"/>
            <w:r>
              <w:rPr>
                <w:sz w:val="20"/>
                <w:szCs w:val="20"/>
              </w:rPr>
              <w:t>…..</w:t>
            </w:r>
            <w:proofErr w:type="gramEnd"/>
          </w:p>
        </w:tc>
      </w:tr>
      <w:tr w:rsidR="00A83766" w:rsidRPr="004C4825" w14:paraId="56B0CBCA" w14:textId="77777777" w:rsidTr="00A83766">
        <w:tc>
          <w:tcPr>
            <w:tcW w:w="3037" w:type="dxa"/>
            <w:shd w:val="clear" w:color="auto" w:fill="E7E6E6" w:themeFill="background2"/>
          </w:tcPr>
          <w:p w14:paraId="2C31CF04" w14:textId="554E7527" w:rsidR="00A83766" w:rsidRPr="00D926A9" w:rsidRDefault="00A03F34"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e-</w:t>
            </w:r>
            <w:proofErr w:type="spellStart"/>
            <w:r w:rsidRPr="00D926A9">
              <w:rPr>
                <w:rFonts w:ascii="Calibri" w:eastAsia="Times New Roman" w:hAnsi="Calibri" w:cs="Calibri"/>
                <w:b/>
                <w:bCs/>
                <w:sz w:val="20"/>
                <w:szCs w:val="20"/>
                <w:lang w:eastAsia="en-GB"/>
              </w:rPr>
              <w:t>LfH</w:t>
            </w:r>
            <w:proofErr w:type="spellEnd"/>
            <w:r w:rsidRPr="00D926A9">
              <w:rPr>
                <w:rFonts w:ascii="Calibri" w:eastAsia="Times New Roman" w:hAnsi="Calibri" w:cs="Calibri"/>
                <w:b/>
                <w:bCs/>
                <w:sz w:val="20"/>
                <w:szCs w:val="20"/>
                <w:lang w:eastAsia="en-GB"/>
              </w:rPr>
              <w:t xml:space="preserve"> resources</w:t>
            </w:r>
          </w:p>
        </w:tc>
        <w:tc>
          <w:tcPr>
            <w:tcW w:w="11876" w:type="dxa"/>
            <w:shd w:val="clear" w:color="auto" w:fill="E7E6E6" w:themeFill="background2"/>
          </w:tcPr>
          <w:p w14:paraId="531AC2A7" w14:textId="77777777" w:rsidR="00C64882" w:rsidRPr="00AC3836" w:rsidRDefault="00C64882" w:rsidP="00C64882">
            <w:pPr>
              <w:spacing w:after="0"/>
              <w:rPr>
                <w:color w:val="0563C1" w:themeColor="hyperlink"/>
                <w:u w:val="single"/>
              </w:rPr>
            </w:pPr>
            <w:hyperlink r:id="rId27" w:history="1">
              <w:r>
                <w:rPr>
                  <w:rStyle w:val="Hyperlink"/>
                </w:rPr>
                <w:t>Bedspace Safety Checks</w:t>
              </w:r>
            </w:hyperlink>
          </w:p>
          <w:p w14:paraId="44AA7315" w14:textId="77777777" w:rsidR="00C64882" w:rsidRDefault="00C64882" w:rsidP="00C64882">
            <w:pPr>
              <w:spacing w:after="0"/>
              <w:rPr>
                <w:rStyle w:val="Hyperlink"/>
              </w:rPr>
            </w:pPr>
            <w:hyperlink r:id="rId28">
              <w:r>
                <w:rPr>
                  <w:rStyle w:val="Hyperlink"/>
                </w:rPr>
                <w:t>360 bed space orientation</w:t>
              </w:r>
            </w:hyperlink>
          </w:p>
          <w:p w14:paraId="582C86CA" w14:textId="06D30658" w:rsidR="00EE46B1" w:rsidRPr="004A0185" w:rsidRDefault="008560E5" w:rsidP="00EE46B1">
            <w:pPr>
              <w:spacing w:after="0" w:line="240" w:lineRule="auto"/>
              <w:rPr>
                <w:rStyle w:val="Hyperlink"/>
                <w:u w:val="none"/>
              </w:rPr>
            </w:pPr>
            <w:hyperlink r:id="rId29" w:history="1">
              <w:r w:rsidR="00EE46B1" w:rsidRPr="00EE46B1">
                <w:rPr>
                  <w:rStyle w:val="Hyperlink"/>
                </w:rPr>
                <w:t>Equipment Matrix</w:t>
              </w:r>
            </w:hyperlink>
          </w:p>
          <w:p w14:paraId="0DDF9DAE" w14:textId="39A0B103" w:rsidR="00A83766" w:rsidRPr="004429CE" w:rsidRDefault="00A83766" w:rsidP="00EE46B1">
            <w:pPr>
              <w:spacing w:after="0" w:line="240" w:lineRule="auto"/>
            </w:pPr>
          </w:p>
        </w:tc>
      </w:tr>
      <w:tr w:rsidR="00A03F34" w:rsidRPr="004C4825" w14:paraId="6C727F7E" w14:textId="77777777" w:rsidTr="00D926A9">
        <w:tc>
          <w:tcPr>
            <w:tcW w:w="14913" w:type="dxa"/>
            <w:gridSpan w:val="2"/>
            <w:shd w:val="clear" w:color="auto" w:fill="D9E2F3" w:themeFill="accent1" w:themeFillTint="33"/>
          </w:tcPr>
          <w:p w14:paraId="0714D488" w14:textId="77777777" w:rsidR="00A03F34" w:rsidRPr="00D926A9" w:rsidRDefault="00A03F34" w:rsidP="00EE46B1">
            <w:pPr>
              <w:spacing w:after="0" w:line="240" w:lineRule="auto"/>
              <w:rPr>
                <w:rFonts w:ascii="Calibri" w:eastAsia="Times New Roman" w:hAnsi="Calibri" w:cs="Calibri"/>
                <w:b/>
                <w:bCs/>
                <w:sz w:val="24"/>
                <w:szCs w:val="24"/>
                <w:lang w:eastAsia="en-GB"/>
              </w:rPr>
            </w:pPr>
            <w:r w:rsidRPr="00D926A9">
              <w:rPr>
                <w:rFonts w:ascii="Calibri" w:eastAsia="Times New Roman" w:hAnsi="Calibri" w:cs="Calibri"/>
                <w:b/>
                <w:bCs/>
                <w:sz w:val="24"/>
                <w:szCs w:val="24"/>
                <w:lang w:eastAsia="en-GB"/>
              </w:rPr>
              <w:t>Medication</w:t>
            </w:r>
          </w:p>
          <w:p w14:paraId="6DFF0BBF" w14:textId="387BF939" w:rsidR="00A03F34" w:rsidRPr="00D926A9" w:rsidRDefault="00A03F34" w:rsidP="00EE46B1">
            <w:pPr>
              <w:spacing w:after="0" w:line="240" w:lineRule="auto"/>
              <w:rPr>
                <w:b/>
                <w:bCs/>
                <w:sz w:val="24"/>
                <w:szCs w:val="24"/>
              </w:rPr>
            </w:pPr>
          </w:p>
        </w:tc>
      </w:tr>
      <w:tr w:rsidR="007744AE" w:rsidRPr="004C4825" w14:paraId="3DA2B09B" w14:textId="77777777" w:rsidTr="00A83766">
        <w:tc>
          <w:tcPr>
            <w:tcW w:w="3037" w:type="dxa"/>
          </w:tcPr>
          <w:p w14:paraId="7F91EE32" w14:textId="66CA505A" w:rsidR="007744AE" w:rsidRPr="00D926A9" w:rsidRDefault="009552B6"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Peripheral</w:t>
            </w:r>
            <w:r w:rsidR="007744AE" w:rsidRPr="00D926A9">
              <w:rPr>
                <w:rFonts w:ascii="Calibri" w:eastAsia="Times New Roman" w:hAnsi="Calibri" w:cs="Calibri"/>
                <w:b/>
                <w:bCs/>
                <w:sz w:val="20"/>
                <w:szCs w:val="20"/>
                <w:lang w:eastAsia="en-GB"/>
              </w:rPr>
              <w:t xml:space="preserve"> </w:t>
            </w:r>
          </w:p>
        </w:tc>
        <w:tc>
          <w:tcPr>
            <w:tcW w:w="11876" w:type="dxa"/>
            <w:shd w:val="clear" w:color="auto" w:fill="auto"/>
          </w:tcPr>
          <w:p w14:paraId="72122858" w14:textId="45A1B9ED" w:rsidR="007744AE" w:rsidRPr="004C4825" w:rsidRDefault="007744AE" w:rsidP="00EE46B1">
            <w:pPr>
              <w:spacing w:after="0" w:line="240" w:lineRule="auto"/>
              <w:rPr>
                <w:sz w:val="20"/>
                <w:szCs w:val="20"/>
              </w:rPr>
            </w:pPr>
            <w:r w:rsidRPr="004C4825">
              <w:rPr>
                <w:sz w:val="20"/>
                <w:szCs w:val="20"/>
              </w:rPr>
              <w:t xml:space="preserve">Competent to administer routine (not critical specific) drugs and fluids via peripheral intravenous access devices </w:t>
            </w:r>
            <w:r>
              <w:rPr>
                <w:sz w:val="20"/>
                <w:szCs w:val="20"/>
              </w:rPr>
              <w:t>(local competence of Capital Nurse IV passport)</w:t>
            </w:r>
          </w:p>
        </w:tc>
      </w:tr>
      <w:tr w:rsidR="007744AE" w:rsidRPr="004C4825" w14:paraId="0EEA06C3" w14:textId="77777777" w:rsidTr="00A83766">
        <w:tc>
          <w:tcPr>
            <w:tcW w:w="3037" w:type="dxa"/>
          </w:tcPr>
          <w:p w14:paraId="255DEEDF" w14:textId="4ECE15F5" w:rsidR="007744AE" w:rsidRPr="00D926A9" w:rsidRDefault="009552B6"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Central</w:t>
            </w:r>
            <w:r w:rsidR="007744AE" w:rsidRPr="00D926A9">
              <w:rPr>
                <w:rFonts w:ascii="Calibri" w:eastAsia="Times New Roman" w:hAnsi="Calibri" w:cs="Calibri"/>
                <w:b/>
                <w:bCs/>
                <w:sz w:val="20"/>
                <w:szCs w:val="20"/>
                <w:lang w:eastAsia="en-GB"/>
              </w:rPr>
              <w:t xml:space="preserve"> </w:t>
            </w:r>
          </w:p>
        </w:tc>
        <w:tc>
          <w:tcPr>
            <w:tcW w:w="11876" w:type="dxa"/>
            <w:shd w:val="clear" w:color="auto" w:fill="auto"/>
          </w:tcPr>
          <w:p w14:paraId="15F263C4" w14:textId="68667FFA" w:rsidR="007744AE" w:rsidRPr="004C4825" w:rsidRDefault="007744AE" w:rsidP="00EE46B1">
            <w:pPr>
              <w:spacing w:after="0" w:line="240" w:lineRule="auto"/>
              <w:rPr>
                <w:sz w:val="20"/>
                <w:szCs w:val="20"/>
              </w:rPr>
            </w:pPr>
            <w:r w:rsidRPr="004C4825">
              <w:rPr>
                <w:sz w:val="20"/>
                <w:szCs w:val="20"/>
              </w:rPr>
              <w:t xml:space="preserve">Competent to administer routine (not critical specific) drugs and fluids via temporary non tunnelled central venous access devices </w:t>
            </w:r>
            <w:r>
              <w:rPr>
                <w:sz w:val="20"/>
                <w:szCs w:val="20"/>
              </w:rPr>
              <w:t>(local competence of Capital Nurse IV passpor</w:t>
            </w:r>
            <w:r w:rsidR="00465BF4">
              <w:rPr>
                <w:sz w:val="20"/>
                <w:szCs w:val="20"/>
              </w:rPr>
              <w:t>t</w:t>
            </w:r>
            <w:r>
              <w:rPr>
                <w:sz w:val="20"/>
                <w:szCs w:val="20"/>
              </w:rPr>
              <w:t>)</w:t>
            </w:r>
          </w:p>
        </w:tc>
      </w:tr>
      <w:tr w:rsidR="00A83766" w:rsidRPr="004C4825" w14:paraId="1A192418" w14:textId="77777777" w:rsidTr="00A83766">
        <w:tc>
          <w:tcPr>
            <w:tcW w:w="3037" w:type="dxa"/>
            <w:shd w:val="clear" w:color="auto" w:fill="E7E6E6" w:themeFill="background2"/>
          </w:tcPr>
          <w:p w14:paraId="43120EED" w14:textId="6C60A150" w:rsidR="00A83766" w:rsidRPr="00D926A9" w:rsidRDefault="00A03F34"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e-</w:t>
            </w:r>
            <w:proofErr w:type="spellStart"/>
            <w:r w:rsidRPr="00D926A9">
              <w:rPr>
                <w:rFonts w:ascii="Calibri" w:eastAsia="Times New Roman" w:hAnsi="Calibri" w:cs="Calibri"/>
                <w:b/>
                <w:bCs/>
                <w:sz w:val="20"/>
                <w:szCs w:val="20"/>
                <w:lang w:eastAsia="en-GB"/>
              </w:rPr>
              <w:t>LfH</w:t>
            </w:r>
            <w:proofErr w:type="spellEnd"/>
            <w:r w:rsidRPr="00D926A9">
              <w:rPr>
                <w:rFonts w:ascii="Calibri" w:eastAsia="Times New Roman" w:hAnsi="Calibri" w:cs="Calibri"/>
                <w:b/>
                <w:bCs/>
                <w:sz w:val="20"/>
                <w:szCs w:val="20"/>
                <w:lang w:eastAsia="en-GB"/>
              </w:rPr>
              <w:t xml:space="preserve"> resources</w:t>
            </w:r>
          </w:p>
        </w:tc>
        <w:tc>
          <w:tcPr>
            <w:tcW w:w="11876" w:type="dxa"/>
            <w:shd w:val="clear" w:color="auto" w:fill="EDEDED" w:themeFill="accent3" w:themeFillTint="33"/>
          </w:tcPr>
          <w:p w14:paraId="4CF30697" w14:textId="77777777" w:rsidR="00C64882" w:rsidRDefault="00C64882" w:rsidP="00C64882">
            <w:pPr>
              <w:spacing w:after="0"/>
            </w:pPr>
            <w:hyperlink r:id="rId30" w:history="1">
              <w:r>
                <w:rPr>
                  <w:rStyle w:val="Hyperlink"/>
                </w:rPr>
                <w:t>Medicines Learning Portal: Injection compatibility (e Learning)</w:t>
              </w:r>
            </w:hyperlink>
          </w:p>
          <w:p w14:paraId="2250A1A7" w14:textId="77777777" w:rsidR="00C64882" w:rsidRDefault="00C64882" w:rsidP="00C64882">
            <w:pPr>
              <w:spacing w:after="0"/>
            </w:pPr>
            <w:hyperlink r:id="rId31" w:history="1">
              <w:r>
                <w:rPr>
                  <w:rStyle w:val="Hyperlink"/>
                </w:rPr>
                <w:t>Preparation and Administration of IV Medicines (e Learning)</w:t>
              </w:r>
            </w:hyperlink>
          </w:p>
          <w:p w14:paraId="0A56527F" w14:textId="77777777" w:rsidR="00C64882" w:rsidRDefault="00C64882" w:rsidP="00C64882">
            <w:pPr>
              <w:spacing w:after="0"/>
              <w:rPr>
                <w:rStyle w:val="Hyperlink"/>
              </w:rPr>
            </w:pPr>
            <w:hyperlink r:id="rId32" w:history="1">
              <w:r w:rsidRPr="009D0274">
                <w:rPr>
                  <w:rStyle w:val="Hyperlink"/>
                </w:rPr>
                <w:t xml:space="preserve">Vascular Access </w:t>
              </w:r>
              <w:proofErr w:type="gramStart"/>
              <w:r w:rsidRPr="009D0274">
                <w:rPr>
                  <w:rStyle w:val="Hyperlink"/>
                </w:rPr>
                <w:t>Devices  (</w:t>
              </w:r>
              <w:proofErr w:type="gramEnd"/>
              <w:r w:rsidRPr="009D0274">
                <w:rPr>
                  <w:rStyle w:val="Hyperlink"/>
                </w:rPr>
                <w:t>e Learning)</w:t>
              </w:r>
            </w:hyperlink>
          </w:p>
          <w:p w14:paraId="26D37AC2" w14:textId="235A4897" w:rsidR="004429CE" w:rsidRPr="00C64882" w:rsidRDefault="00C64882" w:rsidP="00C64882">
            <w:hyperlink r:id="rId33" w:history="1">
              <w:r>
                <w:rPr>
                  <w:rStyle w:val="Hyperlink"/>
                </w:rPr>
                <w:t>Cannula Care (e Learning)</w:t>
              </w:r>
            </w:hyperlink>
          </w:p>
        </w:tc>
      </w:tr>
    </w:tbl>
    <w:p w14:paraId="0677BDE0" w14:textId="77777777" w:rsidR="00A03F34" w:rsidRDefault="00A03F34" w:rsidP="00EE46B1">
      <w:pPr>
        <w:spacing w:after="0" w:line="240" w:lineRule="auto"/>
        <w:rPr>
          <w:rFonts w:ascii="Calibri" w:eastAsia="Times New Roman" w:hAnsi="Calibri" w:cs="Calibri"/>
          <w:b/>
          <w:bCs/>
          <w:sz w:val="24"/>
          <w:szCs w:val="24"/>
          <w:lang w:eastAsia="en-GB"/>
        </w:rPr>
        <w:sectPr w:rsidR="00A03F34" w:rsidSect="00C14A63">
          <w:pgSz w:w="16838" w:h="11906" w:orient="landscape"/>
          <w:pgMar w:top="1440" w:right="1440" w:bottom="1440" w:left="1440" w:header="708" w:footer="708" w:gutter="0"/>
          <w:cols w:space="708"/>
          <w:docGrid w:linePitch="360"/>
        </w:sectPr>
      </w:pPr>
    </w:p>
    <w:tbl>
      <w:tblPr>
        <w:tblW w:w="1491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1876"/>
      </w:tblGrid>
      <w:tr w:rsidR="00A03F34" w:rsidRPr="004C4825" w14:paraId="37C81437" w14:textId="77777777" w:rsidTr="00D926A9">
        <w:tc>
          <w:tcPr>
            <w:tcW w:w="14913" w:type="dxa"/>
            <w:gridSpan w:val="2"/>
            <w:shd w:val="clear" w:color="auto" w:fill="D9E2F3" w:themeFill="accent1" w:themeFillTint="33"/>
          </w:tcPr>
          <w:p w14:paraId="78D6011E" w14:textId="185B6D2B" w:rsidR="00A03F34" w:rsidRDefault="00A03F34" w:rsidP="00EE46B1">
            <w:pPr>
              <w:spacing w:after="0" w:line="240" w:lineRule="auto"/>
              <w:rPr>
                <w:rFonts w:ascii="Calibri" w:eastAsia="Times New Roman" w:hAnsi="Calibri" w:cs="Calibri"/>
                <w:b/>
                <w:bCs/>
                <w:sz w:val="24"/>
                <w:szCs w:val="24"/>
                <w:lang w:eastAsia="en-GB"/>
              </w:rPr>
            </w:pPr>
            <w:r w:rsidRPr="00A03F34">
              <w:rPr>
                <w:rFonts w:ascii="Calibri" w:eastAsia="Times New Roman" w:hAnsi="Calibri" w:cs="Calibri"/>
                <w:b/>
                <w:bCs/>
                <w:sz w:val="24"/>
                <w:szCs w:val="24"/>
                <w:lang w:eastAsia="en-GB"/>
              </w:rPr>
              <w:t xml:space="preserve">Arterial line management </w:t>
            </w:r>
          </w:p>
          <w:p w14:paraId="45D281BD" w14:textId="452A0A32" w:rsidR="00A03F34" w:rsidRPr="00A03F34" w:rsidRDefault="00A03F34" w:rsidP="00EE46B1">
            <w:pPr>
              <w:spacing w:after="0" w:line="240" w:lineRule="auto"/>
              <w:rPr>
                <w:b/>
                <w:bCs/>
                <w:sz w:val="24"/>
                <w:szCs w:val="24"/>
              </w:rPr>
            </w:pPr>
          </w:p>
        </w:tc>
      </w:tr>
      <w:tr w:rsidR="007744AE" w:rsidRPr="004C4825" w14:paraId="36D6E79E" w14:textId="77777777" w:rsidTr="00A83766">
        <w:tc>
          <w:tcPr>
            <w:tcW w:w="3037" w:type="dxa"/>
          </w:tcPr>
          <w:p w14:paraId="11BC52AE" w14:textId="532D31B1" w:rsidR="007744AE" w:rsidRPr="004C4825" w:rsidRDefault="007744AE" w:rsidP="00EE46B1">
            <w:pPr>
              <w:spacing w:after="0" w:line="240" w:lineRule="auto"/>
              <w:rPr>
                <w:rFonts w:ascii="Calibri" w:eastAsia="Times New Roman" w:hAnsi="Calibri" w:cs="Calibri"/>
                <w:sz w:val="20"/>
                <w:szCs w:val="20"/>
                <w:lang w:eastAsia="en-GB"/>
              </w:rPr>
            </w:pPr>
          </w:p>
        </w:tc>
        <w:tc>
          <w:tcPr>
            <w:tcW w:w="11876" w:type="dxa"/>
            <w:shd w:val="clear" w:color="auto" w:fill="auto"/>
          </w:tcPr>
          <w:p w14:paraId="00BCA8BE" w14:textId="4145F00F" w:rsidR="007744AE" w:rsidRPr="004C4825" w:rsidRDefault="007744AE" w:rsidP="00EE46B1">
            <w:pPr>
              <w:spacing w:after="0" w:line="240" w:lineRule="auto"/>
              <w:rPr>
                <w:sz w:val="20"/>
                <w:szCs w:val="20"/>
              </w:rPr>
            </w:pPr>
            <w:r>
              <w:rPr>
                <w:sz w:val="20"/>
                <w:szCs w:val="20"/>
              </w:rPr>
              <w:t xml:space="preserve">Can </w:t>
            </w:r>
            <w:r w:rsidRPr="004C4825">
              <w:rPr>
                <w:sz w:val="20"/>
                <w:szCs w:val="20"/>
              </w:rPr>
              <w:t>recognise an arterial line</w:t>
            </w:r>
          </w:p>
          <w:p w14:paraId="60A23818" w14:textId="7F02FA63" w:rsidR="007744AE" w:rsidRPr="004C4825" w:rsidRDefault="007744AE" w:rsidP="00EE46B1">
            <w:pPr>
              <w:spacing w:after="0" w:line="240" w:lineRule="auto"/>
              <w:rPr>
                <w:sz w:val="20"/>
                <w:szCs w:val="20"/>
              </w:rPr>
            </w:pPr>
            <w:r w:rsidRPr="004C4825">
              <w:rPr>
                <w:sz w:val="20"/>
                <w:szCs w:val="20"/>
              </w:rPr>
              <w:t xml:space="preserve">Demonstrates how to take the ABG sample to the machine and process the sample </w:t>
            </w:r>
            <w:r w:rsidR="00465BF4">
              <w:rPr>
                <w:sz w:val="20"/>
                <w:szCs w:val="20"/>
              </w:rPr>
              <w:t>(</w:t>
            </w:r>
            <w:r w:rsidRPr="004C4825">
              <w:rPr>
                <w:sz w:val="20"/>
                <w:szCs w:val="20"/>
              </w:rPr>
              <w:t>insert machine? drop down list of common bands</w:t>
            </w:r>
            <w:r w:rsidR="00465BF4">
              <w:rPr>
                <w:sz w:val="20"/>
                <w:szCs w:val="20"/>
              </w:rPr>
              <w:t>)</w:t>
            </w:r>
            <w:r w:rsidRPr="004C4825">
              <w:rPr>
                <w:sz w:val="20"/>
                <w:szCs w:val="20"/>
              </w:rPr>
              <w:t xml:space="preserve"> </w:t>
            </w:r>
          </w:p>
          <w:p w14:paraId="4A4EDDF7" w14:textId="75C2CA8F" w:rsidR="007744AE" w:rsidRPr="007744AE" w:rsidRDefault="00465BF4" w:rsidP="00EE46B1">
            <w:pPr>
              <w:spacing w:after="0" w:line="240" w:lineRule="auto"/>
              <w:rPr>
                <w:sz w:val="20"/>
                <w:szCs w:val="20"/>
              </w:rPr>
            </w:pPr>
            <w:r>
              <w:rPr>
                <w:sz w:val="20"/>
                <w:szCs w:val="20"/>
              </w:rPr>
              <w:t>D</w:t>
            </w:r>
            <w:r w:rsidR="007744AE" w:rsidRPr="007744AE">
              <w:rPr>
                <w:sz w:val="20"/>
                <w:szCs w:val="20"/>
              </w:rPr>
              <w:t>emonstrate safe practice when drawing an arterial blood gas</w:t>
            </w:r>
          </w:p>
          <w:p w14:paraId="4EA62B97" w14:textId="0D6B8062" w:rsidR="007744AE" w:rsidRPr="007744AE" w:rsidRDefault="00465BF4" w:rsidP="00EE46B1">
            <w:pPr>
              <w:spacing w:after="0" w:line="240" w:lineRule="auto"/>
              <w:rPr>
                <w:sz w:val="20"/>
                <w:szCs w:val="20"/>
              </w:rPr>
            </w:pPr>
            <w:r>
              <w:rPr>
                <w:sz w:val="20"/>
                <w:szCs w:val="20"/>
              </w:rPr>
              <w:t>D</w:t>
            </w:r>
            <w:r w:rsidR="007744AE" w:rsidRPr="007744AE">
              <w:rPr>
                <w:sz w:val="20"/>
                <w:szCs w:val="20"/>
              </w:rPr>
              <w:t xml:space="preserve">emonstrate safe practice when processing an arterial blood gas  </w:t>
            </w:r>
          </w:p>
          <w:p w14:paraId="57E3180C" w14:textId="77777777" w:rsidR="007744AE" w:rsidRPr="007744AE" w:rsidRDefault="007744AE" w:rsidP="00EE46B1">
            <w:pPr>
              <w:spacing w:after="0" w:line="240" w:lineRule="auto"/>
              <w:rPr>
                <w:sz w:val="20"/>
                <w:szCs w:val="20"/>
              </w:rPr>
            </w:pPr>
            <w:r w:rsidRPr="007744AE">
              <w:rPr>
                <w:sz w:val="20"/>
                <w:szCs w:val="20"/>
              </w:rPr>
              <w:t xml:space="preserve">Can explain the difference between an arterial line and venous access, including not injecting any drugs </w:t>
            </w:r>
          </w:p>
          <w:p w14:paraId="2CDD0A0A" w14:textId="3F489394" w:rsidR="007744AE" w:rsidRPr="004C4825" w:rsidRDefault="007744AE" w:rsidP="00EE46B1">
            <w:pPr>
              <w:spacing w:after="0" w:line="240" w:lineRule="auto"/>
              <w:rPr>
                <w:sz w:val="20"/>
                <w:szCs w:val="20"/>
              </w:rPr>
            </w:pPr>
            <w:r w:rsidRPr="007744AE">
              <w:rPr>
                <w:sz w:val="20"/>
                <w:szCs w:val="20"/>
              </w:rPr>
              <w:t>Explains the complications associated with arterial lines and able to escalate concerns.</w:t>
            </w:r>
          </w:p>
        </w:tc>
      </w:tr>
      <w:tr w:rsidR="00A83766" w:rsidRPr="004C4825" w14:paraId="6392A73A" w14:textId="77777777" w:rsidTr="00A83766">
        <w:tc>
          <w:tcPr>
            <w:tcW w:w="3037" w:type="dxa"/>
            <w:shd w:val="clear" w:color="auto" w:fill="EDEDED" w:themeFill="accent3" w:themeFillTint="33"/>
          </w:tcPr>
          <w:p w14:paraId="6D8064E6" w14:textId="368E3336" w:rsidR="00A83766" w:rsidRPr="004C4825" w:rsidRDefault="00A03F34" w:rsidP="00EE46B1">
            <w:pPr>
              <w:spacing w:after="0" w:line="240" w:lineRule="auto"/>
              <w:rPr>
                <w:rFonts w:ascii="Calibri" w:eastAsia="Times New Roman" w:hAnsi="Calibri" w:cs="Calibri"/>
                <w:sz w:val="20"/>
                <w:szCs w:val="20"/>
                <w:lang w:eastAsia="en-GB"/>
              </w:rPr>
            </w:pPr>
            <w:r>
              <w:rPr>
                <w:rFonts w:ascii="Calibri" w:eastAsia="Times New Roman" w:hAnsi="Calibri" w:cs="Calibri"/>
                <w:b/>
                <w:sz w:val="20"/>
                <w:szCs w:val="20"/>
                <w:lang w:eastAsia="en-GB"/>
              </w:rPr>
              <w:t>e-</w:t>
            </w:r>
            <w:proofErr w:type="spellStart"/>
            <w:r>
              <w:rPr>
                <w:rFonts w:ascii="Calibri" w:eastAsia="Times New Roman" w:hAnsi="Calibri" w:cs="Calibri"/>
                <w:b/>
                <w:sz w:val="20"/>
                <w:szCs w:val="20"/>
                <w:lang w:eastAsia="en-GB"/>
              </w:rPr>
              <w:t>LfH</w:t>
            </w:r>
            <w:proofErr w:type="spellEnd"/>
            <w:r>
              <w:rPr>
                <w:rFonts w:ascii="Calibri" w:eastAsia="Times New Roman" w:hAnsi="Calibri" w:cs="Calibri"/>
                <w:b/>
                <w:sz w:val="20"/>
                <w:szCs w:val="20"/>
                <w:lang w:eastAsia="en-GB"/>
              </w:rPr>
              <w:t xml:space="preserve"> resources</w:t>
            </w:r>
          </w:p>
        </w:tc>
        <w:tc>
          <w:tcPr>
            <w:tcW w:w="11876" w:type="dxa"/>
            <w:shd w:val="clear" w:color="auto" w:fill="EDEDED" w:themeFill="accent3" w:themeFillTint="33"/>
          </w:tcPr>
          <w:p w14:paraId="02AEC345" w14:textId="77777777" w:rsidR="00C64882" w:rsidRDefault="00C64882" w:rsidP="00C64882">
            <w:pPr>
              <w:spacing w:after="0"/>
              <w:rPr>
                <w:rStyle w:val="Hyperlink"/>
              </w:rPr>
            </w:pPr>
            <w:hyperlink r:id="rId34">
              <w:r>
                <w:rPr>
                  <w:rStyle w:val="Hyperlink"/>
                </w:rPr>
                <w:t>360 bed space orientation</w:t>
              </w:r>
            </w:hyperlink>
          </w:p>
          <w:p w14:paraId="0585EF42" w14:textId="77777777" w:rsidR="00C64882" w:rsidRPr="00F113EF" w:rsidRDefault="00C64882" w:rsidP="00C64882">
            <w:pPr>
              <w:spacing w:after="0"/>
              <w:rPr>
                <w:color w:val="0563C1" w:themeColor="hyperlink"/>
                <w:u w:val="single"/>
              </w:rPr>
            </w:pPr>
            <w:hyperlink r:id="rId35" w:history="1">
              <w:r w:rsidRPr="00F113EF">
                <w:rPr>
                  <w:rStyle w:val="Hyperlink"/>
                </w:rPr>
                <w:t xml:space="preserve">Arterial Line Care </w:t>
              </w:r>
              <w:proofErr w:type="gramStart"/>
              <w:r w:rsidRPr="00F113EF">
                <w:rPr>
                  <w:rStyle w:val="Hyperlink"/>
                </w:rPr>
                <w:t>( Video</w:t>
              </w:r>
              <w:proofErr w:type="gramEnd"/>
              <w:r w:rsidRPr="00F113EF">
                <w:rPr>
                  <w:rStyle w:val="Hyperlink"/>
                </w:rPr>
                <w:t xml:space="preserve"> 25 mins)</w:t>
              </w:r>
            </w:hyperlink>
          </w:p>
          <w:p w14:paraId="7E386B80" w14:textId="77777777" w:rsidR="00C64882" w:rsidRDefault="00C64882" w:rsidP="00C64882">
            <w:pPr>
              <w:spacing w:after="0"/>
              <w:rPr>
                <w:rStyle w:val="Hyperlink"/>
              </w:rPr>
            </w:pPr>
            <w:hyperlink r:id="rId36" w:history="1">
              <w:r w:rsidRPr="00F113EF">
                <w:rPr>
                  <w:rStyle w:val="Hyperlink"/>
                </w:rPr>
                <w:t>ANTT (Video 12 mins)</w:t>
              </w:r>
            </w:hyperlink>
          </w:p>
          <w:p w14:paraId="55810AFF" w14:textId="77777777" w:rsidR="00C64882" w:rsidRDefault="00C64882" w:rsidP="00C64882">
            <w:pPr>
              <w:spacing w:after="0"/>
              <w:rPr>
                <w:rStyle w:val="Hyperlink"/>
              </w:rPr>
            </w:pPr>
            <w:hyperlink r:id="rId37" w:history="1">
              <w:r w:rsidRPr="00757AE1">
                <w:rPr>
                  <w:rStyle w:val="Hyperlink"/>
                </w:rPr>
                <w:t>Processing a blood gas sample (video 3 mins)</w:t>
              </w:r>
            </w:hyperlink>
            <w:r>
              <w:rPr>
                <w:rStyle w:val="Hyperlink"/>
              </w:rPr>
              <w:t xml:space="preserve">    </w:t>
            </w:r>
          </w:p>
          <w:p w14:paraId="71ABB6D9" w14:textId="355E58F4" w:rsidR="004429CE" w:rsidRPr="004429CE" w:rsidRDefault="004429CE" w:rsidP="00C64882">
            <w:pPr>
              <w:spacing w:after="0" w:line="240" w:lineRule="auto"/>
              <w:rPr>
                <w:color w:val="0563C1" w:themeColor="hyperlink"/>
                <w:u w:val="single"/>
              </w:rPr>
            </w:pPr>
          </w:p>
        </w:tc>
      </w:tr>
      <w:tr w:rsidR="00A03F34" w:rsidRPr="004C4825" w14:paraId="4ACC6805" w14:textId="77777777" w:rsidTr="00A03F34">
        <w:trPr>
          <w:trHeight w:val="558"/>
        </w:trPr>
        <w:tc>
          <w:tcPr>
            <w:tcW w:w="14913" w:type="dxa"/>
            <w:gridSpan w:val="2"/>
            <w:shd w:val="clear" w:color="auto" w:fill="D9E2F3" w:themeFill="accent1" w:themeFillTint="33"/>
          </w:tcPr>
          <w:p w14:paraId="36753DB0" w14:textId="23F6F7A4" w:rsidR="00A03F34" w:rsidRPr="00A03F34" w:rsidRDefault="00A03F34" w:rsidP="00EE46B1">
            <w:pPr>
              <w:spacing w:after="0" w:line="240" w:lineRule="auto"/>
              <w:rPr>
                <w:b/>
                <w:bCs/>
                <w:sz w:val="24"/>
                <w:szCs w:val="24"/>
              </w:rPr>
            </w:pPr>
            <w:r w:rsidRPr="00A03F34">
              <w:rPr>
                <w:rFonts w:ascii="Calibri" w:eastAsia="Times New Roman" w:hAnsi="Calibri" w:cs="Calibri"/>
                <w:b/>
                <w:bCs/>
                <w:sz w:val="24"/>
                <w:szCs w:val="24"/>
                <w:lang w:eastAsia="en-GB"/>
              </w:rPr>
              <w:t>Care and management of nasogastric tubes on ICU</w:t>
            </w:r>
          </w:p>
        </w:tc>
      </w:tr>
      <w:tr w:rsidR="008129AE" w:rsidRPr="004C4825" w14:paraId="2149E7FF" w14:textId="77777777" w:rsidTr="00A83766">
        <w:trPr>
          <w:trHeight w:val="772"/>
        </w:trPr>
        <w:tc>
          <w:tcPr>
            <w:tcW w:w="3037" w:type="dxa"/>
          </w:tcPr>
          <w:p w14:paraId="1EBF74EA" w14:textId="07D83D67" w:rsidR="008129AE" w:rsidRPr="004C4825" w:rsidRDefault="008129AE" w:rsidP="00EE46B1">
            <w:pPr>
              <w:spacing w:after="0" w:line="240" w:lineRule="auto"/>
              <w:rPr>
                <w:rFonts w:ascii="Calibri" w:eastAsia="Times New Roman" w:hAnsi="Calibri" w:cs="Calibri"/>
                <w:sz w:val="20"/>
                <w:szCs w:val="20"/>
                <w:lang w:eastAsia="en-GB"/>
              </w:rPr>
            </w:pPr>
          </w:p>
        </w:tc>
        <w:tc>
          <w:tcPr>
            <w:tcW w:w="11876" w:type="dxa"/>
            <w:shd w:val="clear" w:color="auto" w:fill="auto"/>
          </w:tcPr>
          <w:p w14:paraId="31F4FA78" w14:textId="09C9ACA8" w:rsidR="008129AE" w:rsidRDefault="00465BF4" w:rsidP="00EE46B1">
            <w:pPr>
              <w:spacing w:after="0" w:line="240" w:lineRule="auto"/>
              <w:rPr>
                <w:sz w:val="20"/>
                <w:szCs w:val="20"/>
              </w:rPr>
            </w:pPr>
            <w:r>
              <w:rPr>
                <w:sz w:val="20"/>
                <w:szCs w:val="20"/>
              </w:rPr>
              <w:t>D</w:t>
            </w:r>
            <w:r w:rsidR="008129AE" w:rsidRPr="007744AE">
              <w:rPr>
                <w:sz w:val="20"/>
                <w:szCs w:val="20"/>
              </w:rPr>
              <w:t>escribe the procedure (indications/contraindications) for NGT insertion.</w:t>
            </w:r>
          </w:p>
          <w:p w14:paraId="70EF2C5B" w14:textId="77777777" w:rsidR="00EE46B1" w:rsidRDefault="00465BF4" w:rsidP="00EE46B1">
            <w:pPr>
              <w:spacing w:after="0" w:line="240" w:lineRule="auto"/>
              <w:rPr>
                <w:sz w:val="20"/>
                <w:szCs w:val="20"/>
              </w:rPr>
            </w:pPr>
            <w:r>
              <w:rPr>
                <w:sz w:val="20"/>
                <w:szCs w:val="20"/>
              </w:rPr>
              <w:t>D</w:t>
            </w:r>
            <w:r w:rsidR="008129AE" w:rsidRPr="007744AE">
              <w:rPr>
                <w:sz w:val="20"/>
                <w:szCs w:val="20"/>
              </w:rPr>
              <w:t>emonstrate</w:t>
            </w:r>
            <w:r>
              <w:rPr>
                <w:sz w:val="20"/>
                <w:szCs w:val="20"/>
              </w:rPr>
              <w:t xml:space="preserve"> </w:t>
            </w:r>
            <w:r w:rsidR="008129AE" w:rsidRPr="007744AE">
              <w:rPr>
                <w:sz w:val="20"/>
                <w:szCs w:val="20"/>
              </w:rPr>
              <w:t>‘NEX’ measurement (measurement from the nose, earlobe, xiphisternum)</w:t>
            </w:r>
            <w:r w:rsidR="008129AE">
              <w:rPr>
                <w:sz w:val="20"/>
                <w:szCs w:val="20"/>
              </w:rPr>
              <w:t xml:space="preserve"> </w:t>
            </w:r>
          </w:p>
          <w:p w14:paraId="30771480" w14:textId="347B155C" w:rsidR="00EE46B1" w:rsidRDefault="00465BF4" w:rsidP="00EE46B1">
            <w:pPr>
              <w:spacing w:after="0" w:line="240" w:lineRule="auto"/>
              <w:rPr>
                <w:sz w:val="20"/>
                <w:szCs w:val="20"/>
              </w:rPr>
            </w:pPr>
            <w:r>
              <w:rPr>
                <w:sz w:val="20"/>
                <w:szCs w:val="20"/>
              </w:rPr>
              <w:t>Demonstrate a</w:t>
            </w:r>
            <w:r w:rsidR="008129AE">
              <w:rPr>
                <w:sz w:val="20"/>
                <w:szCs w:val="20"/>
              </w:rPr>
              <w:t>dm</w:t>
            </w:r>
            <w:r w:rsidR="008129AE" w:rsidRPr="004C4825">
              <w:rPr>
                <w:sz w:val="20"/>
                <w:szCs w:val="20"/>
              </w:rPr>
              <w:t xml:space="preserve">inistration of nasogastric drugs via </w:t>
            </w:r>
            <w:r w:rsidR="008129AE">
              <w:rPr>
                <w:sz w:val="20"/>
                <w:szCs w:val="20"/>
              </w:rPr>
              <w:t>NGT</w:t>
            </w:r>
            <w:r w:rsidR="008129AE" w:rsidRPr="004C4825">
              <w:rPr>
                <w:sz w:val="20"/>
                <w:szCs w:val="20"/>
              </w:rPr>
              <w:t xml:space="preserve"> route</w:t>
            </w:r>
            <w:r w:rsidR="008129AE">
              <w:rPr>
                <w:sz w:val="20"/>
                <w:szCs w:val="20"/>
              </w:rPr>
              <w:t xml:space="preserve"> iii)</w:t>
            </w:r>
            <w:r w:rsidR="008129AE" w:rsidRPr="007744AE">
              <w:rPr>
                <w:sz w:val="20"/>
                <w:szCs w:val="20"/>
              </w:rPr>
              <w:t xml:space="preserve"> securement of </w:t>
            </w:r>
            <w:r w:rsidR="008129AE">
              <w:rPr>
                <w:sz w:val="20"/>
                <w:szCs w:val="20"/>
              </w:rPr>
              <w:t>NGT.</w:t>
            </w:r>
          </w:p>
          <w:p w14:paraId="156DE806" w14:textId="51FEA119" w:rsidR="00EE46B1" w:rsidRDefault="00465BF4" w:rsidP="00EE46B1">
            <w:pPr>
              <w:spacing w:after="0" w:line="240" w:lineRule="auto"/>
              <w:rPr>
                <w:sz w:val="20"/>
                <w:szCs w:val="20"/>
              </w:rPr>
            </w:pPr>
            <w:r>
              <w:rPr>
                <w:sz w:val="20"/>
                <w:szCs w:val="20"/>
              </w:rPr>
              <w:t>Discuss t</w:t>
            </w:r>
            <w:r w:rsidR="008129AE">
              <w:rPr>
                <w:sz w:val="20"/>
                <w:szCs w:val="20"/>
              </w:rPr>
              <w:t xml:space="preserve">he </w:t>
            </w:r>
            <w:r w:rsidR="008129AE" w:rsidRPr="004C4825">
              <w:rPr>
                <w:sz w:val="20"/>
                <w:szCs w:val="20"/>
              </w:rPr>
              <w:t>importance of confirmation of position of nasogastric tubes according to local procedures which may vary between ICU’s.</w:t>
            </w:r>
            <w:r w:rsidR="008129AE">
              <w:rPr>
                <w:sz w:val="20"/>
                <w:szCs w:val="20"/>
              </w:rPr>
              <w:t xml:space="preserve"> </w:t>
            </w:r>
          </w:p>
          <w:p w14:paraId="79A51F24" w14:textId="7DCBFB20" w:rsidR="00EE46B1" w:rsidRDefault="008129AE" w:rsidP="00EE46B1">
            <w:pPr>
              <w:spacing w:after="0" w:line="240" w:lineRule="auto"/>
              <w:rPr>
                <w:sz w:val="20"/>
                <w:szCs w:val="20"/>
              </w:rPr>
            </w:pPr>
            <w:r w:rsidRPr="004C4825">
              <w:rPr>
                <w:sz w:val="20"/>
                <w:szCs w:val="20"/>
              </w:rPr>
              <w:t>Demonstrates how to check and document NG</w:t>
            </w:r>
            <w:r>
              <w:rPr>
                <w:sz w:val="20"/>
                <w:szCs w:val="20"/>
              </w:rPr>
              <w:t>T</w:t>
            </w:r>
            <w:r w:rsidRPr="004C4825">
              <w:rPr>
                <w:sz w:val="20"/>
                <w:szCs w:val="20"/>
              </w:rPr>
              <w:t xml:space="preserve"> length</w:t>
            </w:r>
            <w:r>
              <w:rPr>
                <w:sz w:val="20"/>
                <w:szCs w:val="20"/>
              </w:rPr>
              <w:t xml:space="preserve">. </w:t>
            </w:r>
          </w:p>
          <w:p w14:paraId="7745CAA9" w14:textId="0A805E0F" w:rsidR="00EE46B1" w:rsidRDefault="00EE46B1" w:rsidP="00EE46B1">
            <w:pPr>
              <w:spacing w:after="0" w:line="240" w:lineRule="auto"/>
              <w:rPr>
                <w:sz w:val="20"/>
                <w:szCs w:val="20"/>
              </w:rPr>
            </w:pPr>
            <w:r>
              <w:rPr>
                <w:sz w:val="20"/>
                <w:szCs w:val="20"/>
              </w:rPr>
              <w:t>Describe</w:t>
            </w:r>
            <w:r w:rsidR="008129AE" w:rsidRPr="004C4825">
              <w:rPr>
                <w:sz w:val="20"/>
                <w:szCs w:val="20"/>
              </w:rPr>
              <w:t xml:space="preserve"> escalation plan if NG</w:t>
            </w:r>
            <w:r w:rsidR="008129AE">
              <w:rPr>
                <w:sz w:val="20"/>
                <w:szCs w:val="20"/>
              </w:rPr>
              <w:t>T</w:t>
            </w:r>
            <w:r w:rsidR="008129AE" w:rsidRPr="004C4825">
              <w:rPr>
                <w:sz w:val="20"/>
                <w:szCs w:val="20"/>
              </w:rPr>
              <w:t xml:space="preserve"> length has changed</w:t>
            </w:r>
            <w:r w:rsidR="008129AE">
              <w:rPr>
                <w:sz w:val="20"/>
                <w:szCs w:val="20"/>
              </w:rPr>
              <w:t xml:space="preserve">. </w:t>
            </w:r>
          </w:p>
          <w:p w14:paraId="1E398FAF" w14:textId="4B7C368E" w:rsidR="008129AE" w:rsidRPr="004C4825" w:rsidRDefault="008129AE" w:rsidP="00EE46B1">
            <w:pPr>
              <w:spacing w:after="0" w:line="240" w:lineRule="auto"/>
              <w:rPr>
                <w:sz w:val="20"/>
                <w:szCs w:val="20"/>
              </w:rPr>
            </w:pPr>
            <w:r w:rsidRPr="004C4825">
              <w:rPr>
                <w:sz w:val="20"/>
                <w:szCs w:val="20"/>
              </w:rPr>
              <w:t>Demonstrate</w:t>
            </w:r>
            <w:r>
              <w:rPr>
                <w:sz w:val="20"/>
                <w:szCs w:val="20"/>
              </w:rPr>
              <w:t>s</w:t>
            </w:r>
            <w:r w:rsidRPr="004C4825">
              <w:rPr>
                <w:sz w:val="20"/>
                <w:szCs w:val="20"/>
              </w:rPr>
              <w:t xml:space="preserve"> how to document the procedure for NGT placement confirmation and the daily checks</w:t>
            </w:r>
            <w:r>
              <w:rPr>
                <w:sz w:val="20"/>
                <w:szCs w:val="20"/>
              </w:rPr>
              <w:t>.</w:t>
            </w:r>
          </w:p>
        </w:tc>
      </w:tr>
      <w:tr w:rsidR="008129AE" w:rsidRPr="004C4825" w14:paraId="57F8F959" w14:textId="77777777" w:rsidTr="00A83766">
        <w:tc>
          <w:tcPr>
            <w:tcW w:w="3037" w:type="dxa"/>
            <w:shd w:val="clear" w:color="auto" w:fill="E7E6E6" w:themeFill="background2"/>
          </w:tcPr>
          <w:p w14:paraId="2B55D6B0" w14:textId="6BEC90C0" w:rsidR="008129AE" w:rsidRPr="004C4825" w:rsidRDefault="00A03F34" w:rsidP="00EE46B1">
            <w:pPr>
              <w:spacing w:after="0" w:line="240" w:lineRule="auto"/>
              <w:rPr>
                <w:rFonts w:ascii="Calibri" w:eastAsia="Times New Roman" w:hAnsi="Calibri" w:cs="Calibri"/>
                <w:sz w:val="20"/>
                <w:szCs w:val="20"/>
                <w:lang w:eastAsia="en-GB"/>
              </w:rPr>
            </w:pPr>
            <w:r>
              <w:rPr>
                <w:rFonts w:ascii="Calibri" w:eastAsia="Times New Roman" w:hAnsi="Calibri" w:cs="Calibri"/>
                <w:b/>
                <w:sz w:val="20"/>
                <w:szCs w:val="20"/>
                <w:lang w:eastAsia="en-GB"/>
              </w:rPr>
              <w:t>e-</w:t>
            </w:r>
            <w:proofErr w:type="spellStart"/>
            <w:r>
              <w:rPr>
                <w:rFonts w:ascii="Calibri" w:eastAsia="Times New Roman" w:hAnsi="Calibri" w:cs="Calibri"/>
                <w:b/>
                <w:sz w:val="20"/>
                <w:szCs w:val="20"/>
                <w:lang w:eastAsia="en-GB"/>
              </w:rPr>
              <w:t>LfH</w:t>
            </w:r>
            <w:proofErr w:type="spellEnd"/>
            <w:r>
              <w:rPr>
                <w:rFonts w:ascii="Calibri" w:eastAsia="Times New Roman" w:hAnsi="Calibri" w:cs="Calibri"/>
                <w:b/>
                <w:sz w:val="20"/>
                <w:szCs w:val="20"/>
                <w:lang w:eastAsia="en-GB"/>
              </w:rPr>
              <w:t xml:space="preserve"> resources</w:t>
            </w:r>
          </w:p>
        </w:tc>
        <w:tc>
          <w:tcPr>
            <w:tcW w:w="11876" w:type="dxa"/>
            <w:shd w:val="clear" w:color="auto" w:fill="E7E6E6" w:themeFill="background2"/>
          </w:tcPr>
          <w:p w14:paraId="783CFD6B" w14:textId="77777777" w:rsidR="00C64882" w:rsidRDefault="00C64882" w:rsidP="00C64882">
            <w:pPr>
              <w:spacing w:after="0"/>
              <w:rPr>
                <w:b/>
                <w:bCs/>
              </w:rPr>
            </w:pPr>
            <w:hyperlink r:id="rId38" w:history="1">
              <w:r>
                <w:rPr>
                  <w:rStyle w:val="Hyperlink"/>
                  <w:b/>
                  <w:bCs/>
                </w:rPr>
                <w:t xml:space="preserve">Basic Principles of Intensive Care Nursing (NGT) </w:t>
              </w:r>
            </w:hyperlink>
          </w:p>
          <w:p w14:paraId="1719E87E" w14:textId="56D2F645" w:rsidR="008129AE" w:rsidRPr="004429CE" w:rsidRDefault="00C64882" w:rsidP="00C64882">
            <w:pPr>
              <w:spacing w:after="0" w:line="240" w:lineRule="auto"/>
              <w:rPr>
                <w:color w:val="0563C1" w:themeColor="hyperlink"/>
                <w:u w:val="single"/>
              </w:rPr>
            </w:pPr>
            <w:hyperlink r:id="rId39">
              <w:r>
                <w:rPr>
                  <w:rStyle w:val="Hyperlink"/>
                </w:rPr>
                <w:t>360 bed space orientation</w:t>
              </w:r>
            </w:hyperlink>
          </w:p>
        </w:tc>
      </w:tr>
    </w:tbl>
    <w:p w14:paraId="580505D4" w14:textId="77777777" w:rsidR="00A03F34" w:rsidRDefault="00A03F34" w:rsidP="00EE46B1">
      <w:pPr>
        <w:spacing w:after="0" w:line="240" w:lineRule="auto"/>
        <w:rPr>
          <w:rFonts w:ascii="Calibri" w:eastAsia="Times New Roman" w:hAnsi="Calibri" w:cs="Calibri"/>
          <w:b/>
          <w:bCs/>
          <w:sz w:val="24"/>
          <w:szCs w:val="24"/>
          <w:lang w:eastAsia="en-GB"/>
        </w:rPr>
        <w:sectPr w:rsidR="00A03F34" w:rsidSect="00C14A63">
          <w:pgSz w:w="16838" w:h="11906" w:orient="landscape"/>
          <w:pgMar w:top="1440" w:right="1440" w:bottom="1440" w:left="1440" w:header="708" w:footer="708" w:gutter="0"/>
          <w:cols w:space="708"/>
          <w:docGrid w:linePitch="360"/>
        </w:sectPr>
      </w:pPr>
    </w:p>
    <w:tbl>
      <w:tblPr>
        <w:tblW w:w="1491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1876"/>
      </w:tblGrid>
      <w:tr w:rsidR="00A03F34" w:rsidRPr="004C4825" w14:paraId="2B6D09E4" w14:textId="77777777" w:rsidTr="00D926A9">
        <w:tc>
          <w:tcPr>
            <w:tcW w:w="14913" w:type="dxa"/>
            <w:gridSpan w:val="2"/>
            <w:shd w:val="clear" w:color="auto" w:fill="D9E2F3" w:themeFill="accent1" w:themeFillTint="33"/>
          </w:tcPr>
          <w:p w14:paraId="7F77A11E" w14:textId="22DB71AD" w:rsidR="00A03F34" w:rsidRPr="00DA65C7" w:rsidRDefault="00A03F34" w:rsidP="00EE46B1">
            <w:pPr>
              <w:spacing w:after="0" w:line="240" w:lineRule="auto"/>
              <w:rPr>
                <w:rFonts w:ascii="Calibri" w:eastAsia="Times New Roman" w:hAnsi="Calibri" w:cs="Calibri"/>
                <w:b/>
                <w:bCs/>
                <w:sz w:val="24"/>
                <w:szCs w:val="24"/>
                <w:lang w:eastAsia="en-GB"/>
              </w:rPr>
            </w:pPr>
            <w:r w:rsidRPr="00A03F34">
              <w:rPr>
                <w:rFonts w:ascii="Calibri" w:eastAsia="Times New Roman" w:hAnsi="Calibri" w:cs="Calibri"/>
                <w:b/>
                <w:bCs/>
                <w:sz w:val="24"/>
                <w:szCs w:val="24"/>
                <w:lang w:eastAsia="en-GB"/>
              </w:rPr>
              <w:t>Airway</w:t>
            </w:r>
          </w:p>
        </w:tc>
      </w:tr>
      <w:tr w:rsidR="008129AE" w:rsidRPr="004C4825" w14:paraId="22D0874F" w14:textId="77777777" w:rsidTr="00A83766">
        <w:tc>
          <w:tcPr>
            <w:tcW w:w="3037" w:type="dxa"/>
          </w:tcPr>
          <w:p w14:paraId="11212B66" w14:textId="6EC70078" w:rsidR="008129AE" w:rsidRPr="00D926A9" w:rsidRDefault="009552B6"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Suctioning</w:t>
            </w:r>
          </w:p>
        </w:tc>
        <w:tc>
          <w:tcPr>
            <w:tcW w:w="11876" w:type="dxa"/>
            <w:shd w:val="clear" w:color="auto" w:fill="auto"/>
          </w:tcPr>
          <w:p w14:paraId="4351D819" w14:textId="77777777" w:rsidR="00EE46B1" w:rsidRDefault="00465BF4" w:rsidP="00EE46B1">
            <w:pPr>
              <w:spacing w:after="0" w:line="240" w:lineRule="auto"/>
              <w:rPr>
                <w:sz w:val="20"/>
                <w:szCs w:val="20"/>
              </w:rPr>
            </w:pPr>
            <w:r>
              <w:rPr>
                <w:sz w:val="20"/>
                <w:szCs w:val="20"/>
              </w:rPr>
              <w:t>D</w:t>
            </w:r>
            <w:r w:rsidR="008129AE" w:rsidRPr="007744AE">
              <w:rPr>
                <w:sz w:val="20"/>
                <w:szCs w:val="20"/>
              </w:rPr>
              <w:t>emonstrate safe practice when performing closed suctioning via an endotracheal tube</w:t>
            </w:r>
          </w:p>
          <w:p w14:paraId="79C85CAA" w14:textId="77777777" w:rsidR="00EE46B1" w:rsidRDefault="00465BF4" w:rsidP="00EE46B1">
            <w:pPr>
              <w:spacing w:after="0" w:line="240" w:lineRule="auto"/>
              <w:rPr>
                <w:sz w:val="20"/>
                <w:szCs w:val="20"/>
              </w:rPr>
            </w:pPr>
            <w:r>
              <w:rPr>
                <w:sz w:val="20"/>
                <w:szCs w:val="20"/>
              </w:rPr>
              <w:t>D</w:t>
            </w:r>
            <w:r w:rsidR="008129AE" w:rsidRPr="007744AE">
              <w:rPr>
                <w:sz w:val="20"/>
                <w:szCs w:val="20"/>
              </w:rPr>
              <w:t>emonstrate safe practice when preforming closed suction via a tracheostomy tube</w:t>
            </w:r>
            <w:r w:rsidR="008129AE">
              <w:rPr>
                <w:sz w:val="20"/>
                <w:szCs w:val="20"/>
              </w:rPr>
              <w:t xml:space="preserve"> </w:t>
            </w:r>
          </w:p>
          <w:p w14:paraId="1C93D879" w14:textId="77777777" w:rsidR="00EE46B1" w:rsidRDefault="00465BF4" w:rsidP="00EE46B1">
            <w:pPr>
              <w:spacing w:after="0" w:line="240" w:lineRule="auto"/>
              <w:rPr>
                <w:sz w:val="20"/>
                <w:szCs w:val="20"/>
              </w:rPr>
            </w:pPr>
            <w:r>
              <w:rPr>
                <w:sz w:val="20"/>
                <w:szCs w:val="20"/>
              </w:rPr>
              <w:t>D</w:t>
            </w:r>
            <w:r w:rsidR="008129AE" w:rsidRPr="007744AE">
              <w:rPr>
                <w:sz w:val="20"/>
                <w:szCs w:val="20"/>
              </w:rPr>
              <w:t xml:space="preserve">emonstrate safe practice when open suctioning via an endotracheal tube </w:t>
            </w:r>
          </w:p>
          <w:p w14:paraId="408AAB0A" w14:textId="5AFC4FF2" w:rsidR="008129AE" w:rsidRPr="004C4825" w:rsidRDefault="00465BF4" w:rsidP="00EE46B1">
            <w:pPr>
              <w:spacing w:after="0" w:line="240" w:lineRule="auto"/>
              <w:rPr>
                <w:sz w:val="20"/>
                <w:szCs w:val="20"/>
              </w:rPr>
            </w:pPr>
            <w:r>
              <w:rPr>
                <w:sz w:val="20"/>
                <w:szCs w:val="20"/>
              </w:rPr>
              <w:t>D</w:t>
            </w:r>
            <w:r w:rsidR="008129AE" w:rsidRPr="007744AE">
              <w:rPr>
                <w:sz w:val="20"/>
                <w:szCs w:val="20"/>
              </w:rPr>
              <w:t>emonstrate safe practice when open suctioning a via tracheostomy tube.</w:t>
            </w:r>
          </w:p>
        </w:tc>
      </w:tr>
      <w:tr w:rsidR="008129AE" w:rsidRPr="004C4825" w14:paraId="671F261C" w14:textId="77777777" w:rsidTr="00A83766">
        <w:tc>
          <w:tcPr>
            <w:tcW w:w="3037" w:type="dxa"/>
            <w:shd w:val="clear" w:color="auto" w:fill="E7E6E6" w:themeFill="background2"/>
          </w:tcPr>
          <w:p w14:paraId="34E3B206" w14:textId="7E8C701D" w:rsidR="008129AE" w:rsidRPr="00D926A9" w:rsidRDefault="00A03F34"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e-</w:t>
            </w:r>
            <w:proofErr w:type="spellStart"/>
            <w:r w:rsidRPr="00D926A9">
              <w:rPr>
                <w:rFonts w:ascii="Calibri" w:eastAsia="Times New Roman" w:hAnsi="Calibri" w:cs="Calibri"/>
                <w:b/>
                <w:bCs/>
                <w:sz w:val="20"/>
                <w:szCs w:val="20"/>
                <w:lang w:eastAsia="en-GB"/>
              </w:rPr>
              <w:t>LfH</w:t>
            </w:r>
            <w:proofErr w:type="spellEnd"/>
            <w:r w:rsidRPr="00D926A9">
              <w:rPr>
                <w:rFonts w:ascii="Calibri" w:eastAsia="Times New Roman" w:hAnsi="Calibri" w:cs="Calibri"/>
                <w:b/>
                <w:bCs/>
                <w:sz w:val="20"/>
                <w:szCs w:val="20"/>
                <w:lang w:eastAsia="en-GB"/>
              </w:rPr>
              <w:t xml:space="preserve"> resources</w:t>
            </w:r>
          </w:p>
        </w:tc>
        <w:tc>
          <w:tcPr>
            <w:tcW w:w="11876" w:type="dxa"/>
            <w:shd w:val="clear" w:color="auto" w:fill="E7E6E6" w:themeFill="background2"/>
          </w:tcPr>
          <w:p w14:paraId="21021184" w14:textId="77777777" w:rsidR="00C64882" w:rsidRPr="00E92055" w:rsidRDefault="00C64882" w:rsidP="00C64882">
            <w:pPr>
              <w:spacing w:after="0"/>
              <w:rPr>
                <w:sz w:val="20"/>
                <w:szCs w:val="20"/>
              </w:rPr>
            </w:pPr>
            <w:hyperlink r:id="rId40" w:history="1">
              <w:r w:rsidRPr="00E92055">
                <w:rPr>
                  <w:rStyle w:val="Hyperlink"/>
                  <w:sz w:val="20"/>
                  <w:szCs w:val="20"/>
                </w:rPr>
                <w:t>Use of Closed-Circuit In-line Suction</w:t>
              </w:r>
            </w:hyperlink>
          </w:p>
          <w:p w14:paraId="6766B038" w14:textId="77777777" w:rsidR="00C64882" w:rsidRPr="00E92055" w:rsidRDefault="00C64882" w:rsidP="00C64882">
            <w:pPr>
              <w:spacing w:after="0"/>
              <w:rPr>
                <w:sz w:val="20"/>
                <w:szCs w:val="20"/>
              </w:rPr>
            </w:pPr>
            <w:hyperlink r:id="rId41" w:history="1">
              <w:r w:rsidRPr="00E92055">
                <w:rPr>
                  <w:rStyle w:val="Hyperlink"/>
                  <w:sz w:val="20"/>
                  <w:szCs w:val="20"/>
                </w:rPr>
                <w:t>Open suction (video 3mins)</w:t>
              </w:r>
            </w:hyperlink>
            <w:r w:rsidRPr="00E92055">
              <w:rPr>
                <w:sz w:val="20"/>
                <w:szCs w:val="20"/>
              </w:rPr>
              <w:t xml:space="preserve"> </w:t>
            </w:r>
          </w:p>
          <w:p w14:paraId="6983482E" w14:textId="77777777" w:rsidR="00C64882" w:rsidRPr="00E92055" w:rsidRDefault="00C64882" w:rsidP="00C64882">
            <w:pPr>
              <w:spacing w:after="0"/>
              <w:rPr>
                <w:rStyle w:val="Hyperlink"/>
                <w:sz w:val="20"/>
                <w:szCs w:val="20"/>
              </w:rPr>
            </w:pPr>
            <w:hyperlink r:id="rId42">
              <w:r w:rsidRPr="00E92055">
                <w:rPr>
                  <w:rStyle w:val="Hyperlink"/>
                  <w:sz w:val="20"/>
                  <w:szCs w:val="20"/>
                </w:rPr>
                <w:t>360 bed space orientation</w:t>
              </w:r>
            </w:hyperlink>
          </w:p>
          <w:p w14:paraId="6C7505DE" w14:textId="77777777" w:rsidR="00C64882" w:rsidRPr="00E92055" w:rsidRDefault="00C64882" w:rsidP="00C64882">
            <w:pPr>
              <w:spacing w:after="0"/>
              <w:rPr>
                <w:rStyle w:val="Hyperlink"/>
                <w:sz w:val="20"/>
                <w:szCs w:val="20"/>
              </w:rPr>
            </w:pPr>
            <w:hyperlink r:id="rId43" w:history="1">
              <w:r w:rsidRPr="00E92055">
                <w:rPr>
                  <w:rStyle w:val="Hyperlink"/>
                  <w:sz w:val="20"/>
                  <w:szCs w:val="20"/>
                </w:rPr>
                <w:t>Basic Principles of Intensive Care Nursing, tubes &amp; lines</w:t>
              </w:r>
            </w:hyperlink>
          </w:p>
          <w:p w14:paraId="606F0AD6" w14:textId="77777777" w:rsidR="00C64882" w:rsidRPr="00E92055" w:rsidRDefault="00C64882" w:rsidP="00C64882">
            <w:pPr>
              <w:spacing w:after="0"/>
              <w:rPr>
                <w:rStyle w:val="Hyperlink"/>
                <w:sz w:val="20"/>
                <w:szCs w:val="20"/>
              </w:rPr>
            </w:pPr>
            <w:hyperlink r:id="rId44" w:history="1">
              <w:r w:rsidRPr="00E92055">
                <w:rPr>
                  <w:rStyle w:val="Hyperlink"/>
                  <w:sz w:val="20"/>
                  <w:szCs w:val="20"/>
                </w:rPr>
                <w:t>suctioning (e learning)</w:t>
              </w:r>
            </w:hyperlink>
          </w:p>
          <w:p w14:paraId="1EFF90E1" w14:textId="77777777" w:rsidR="00C64882" w:rsidRPr="00E92055" w:rsidRDefault="00C64882" w:rsidP="00C64882">
            <w:pPr>
              <w:spacing w:after="0"/>
              <w:rPr>
                <w:rStyle w:val="Hyperlink"/>
                <w:sz w:val="20"/>
                <w:szCs w:val="20"/>
              </w:rPr>
            </w:pPr>
            <w:hyperlink r:id="rId45" w:history="1">
              <w:r w:rsidRPr="00E92055">
                <w:rPr>
                  <w:rStyle w:val="Hyperlink"/>
                  <w:sz w:val="20"/>
                  <w:szCs w:val="20"/>
                </w:rPr>
                <w:t xml:space="preserve">Inline Suctioning a Tracheostomy </w:t>
              </w:r>
              <w:proofErr w:type="gramStart"/>
              <w:r w:rsidRPr="00E92055">
                <w:rPr>
                  <w:rStyle w:val="Hyperlink"/>
                  <w:sz w:val="20"/>
                  <w:szCs w:val="20"/>
                </w:rPr>
                <w:t>( Video</w:t>
              </w:r>
              <w:proofErr w:type="gramEnd"/>
              <w:r w:rsidRPr="00E92055">
                <w:rPr>
                  <w:rStyle w:val="Hyperlink"/>
                  <w:sz w:val="20"/>
                  <w:szCs w:val="20"/>
                </w:rPr>
                <w:t xml:space="preserve"> 4mins)</w:t>
              </w:r>
            </w:hyperlink>
          </w:p>
          <w:p w14:paraId="4D65D91C" w14:textId="4C38374E" w:rsidR="00C64882" w:rsidRDefault="00C64882" w:rsidP="00C64882">
            <w:pPr>
              <w:spacing w:after="0"/>
              <w:rPr>
                <w:rStyle w:val="Hyperlink"/>
              </w:rPr>
            </w:pPr>
            <w:hyperlink r:id="rId46" w:history="1">
              <w:r>
                <w:rPr>
                  <w:rStyle w:val="Hyperlink"/>
                </w:rPr>
                <w:t>open &amp; closed suctioning (e-Learning)</w:t>
              </w:r>
            </w:hyperlink>
          </w:p>
          <w:p w14:paraId="1E315F3B" w14:textId="5746EB0D" w:rsidR="006852EA" w:rsidRPr="007744AE" w:rsidRDefault="00C64882" w:rsidP="00C64882">
            <w:pPr>
              <w:spacing w:after="0" w:line="240" w:lineRule="auto"/>
              <w:rPr>
                <w:sz w:val="20"/>
                <w:szCs w:val="20"/>
              </w:rPr>
            </w:pPr>
            <w:hyperlink r:id="rId47" w:history="1">
              <w:r>
                <w:rPr>
                  <w:rStyle w:val="Hyperlink"/>
                </w:rPr>
                <w:t xml:space="preserve">Cuff Pressure measurement </w:t>
              </w:r>
              <w:proofErr w:type="gramStart"/>
              <w:r>
                <w:rPr>
                  <w:rStyle w:val="Hyperlink"/>
                </w:rPr>
                <w:t>( Video</w:t>
              </w:r>
              <w:proofErr w:type="gramEnd"/>
              <w:r>
                <w:rPr>
                  <w:rStyle w:val="Hyperlink"/>
                </w:rPr>
                <w:t xml:space="preserve"> 1 min ) </w:t>
              </w:r>
            </w:hyperlink>
          </w:p>
        </w:tc>
      </w:tr>
      <w:tr w:rsidR="008129AE" w:rsidRPr="007744AE" w14:paraId="2A6425E4" w14:textId="77777777" w:rsidTr="00A83766">
        <w:tc>
          <w:tcPr>
            <w:tcW w:w="3037" w:type="dxa"/>
          </w:tcPr>
          <w:p w14:paraId="3105EB8C" w14:textId="77777777" w:rsidR="008129AE" w:rsidRPr="00D926A9" w:rsidRDefault="008129AE"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Tracheostomy Care Basics</w:t>
            </w:r>
          </w:p>
        </w:tc>
        <w:tc>
          <w:tcPr>
            <w:tcW w:w="11876" w:type="dxa"/>
            <w:shd w:val="clear" w:color="auto" w:fill="auto"/>
          </w:tcPr>
          <w:p w14:paraId="4B2A1880" w14:textId="77777777" w:rsidR="008129AE" w:rsidRDefault="008129AE" w:rsidP="00EE46B1">
            <w:pPr>
              <w:spacing w:after="0" w:line="240" w:lineRule="auto"/>
              <w:rPr>
                <w:sz w:val="20"/>
                <w:szCs w:val="20"/>
              </w:rPr>
            </w:pPr>
            <w:r>
              <w:rPr>
                <w:sz w:val="20"/>
                <w:szCs w:val="20"/>
              </w:rPr>
              <w:t xml:space="preserve">Able </w:t>
            </w:r>
            <w:r w:rsidRPr="007744AE">
              <w:rPr>
                <w:sz w:val="20"/>
                <w:szCs w:val="20"/>
              </w:rPr>
              <w:t>to competently c</w:t>
            </w:r>
            <w:r>
              <w:rPr>
                <w:sz w:val="20"/>
                <w:szCs w:val="20"/>
              </w:rPr>
              <w:t>are for tracheostomies, either detail via local Trust competency document enter which…………………………………………………………</w:t>
            </w:r>
            <w:proofErr w:type="gramStart"/>
            <w:r>
              <w:rPr>
                <w:sz w:val="20"/>
                <w:szCs w:val="20"/>
              </w:rPr>
              <w:t>…..</w:t>
            </w:r>
            <w:proofErr w:type="gramEnd"/>
          </w:p>
          <w:p w14:paraId="28FABAA5" w14:textId="77777777" w:rsidR="008129AE" w:rsidRPr="007744AE" w:rsidRDefault="008129AE" w:rsidP="00EE46B1">
            <w:pPr>
              <w:spacing w:after="0" w:line="240" w:lineRule="auto"/>
              <w:rPr>
                <w:b/>
                <w:sz w:val="20"/>
                <w:szCs w:val="20"/>
              </w:rPr>
            </w:pPr>
            <w:r w:rsidRPr="007744AE">
              <w:rPr>
                <w:b/>
                <w:sz w:val="20"/>
                <w:szCs w:val="20"/>
              </w:rPr>
              <w:t xml:space="preserve">Or </w:t>
            </w:r>
          </w:p>
          <w:p w14:paraId="35D7251B" w14:textId="5998374D" w:rsidR="008129AE" w:rsidRPr="007744AE" w:rsidRDefault="00465BF4" w:rsidP="00EE46B1">
            <w:pPr>
              <w:spacing w:after="0" w:line="240" w:lineRule="auto"/>
              <w:rPr>
                <w:rFonts w:ascii="Calibri" w:hAnsi="Calibri" w:cs="Calibri"/>
                <w:sz w:val="20"/>
                <w:szCs w:val="20"/>
              </w:rPr>
            </w:pPr>
            <w:r>
              <w:rPr>
                <w:rFonts w:ascii="Calibri" w:hAnsi="Calibri" w:cs="Calibri"/>
                <w:sz w:val="20"/>
                <w:szCs w:val="20"/>
              </w:rPr>
              <w:t>D</w:t>
            </w:r>
            <w:r w:rsidR="008129AE" w:rsidRPr="007744AE">
              <w:rPr>
                <w:rFonts w:ascii="Calibri" w:hAnsi="Calibri" w:cs="Calibri"/>
                <w:sz w:val="20"/>
                <w:szCs w:val="20"/>
              </w:rPr>
              <w:t>emonstrate safe preparation of tracheostomy kit and daily checks.</w:t>
            </w:r>
          </w:p>
          <w:p w14:paraId="0EB4037F" w14:textId="77777777" w:rsidR="00EE46B1" w:rsidRDefault="00465BF4" w:rsidP="00EE46B1">
            <w:pPr>
              <w:spacing w:after="0" w:line="240" w:lineRule="auto"/>
              <w:rPr>
                <w:sz w:val="20"/>
                <w:szCs w:val="20"/>
              </w:rPr>
            </w:pPr>
            <w:r>
              <w:rPr>
                <w:sz w:val="20"/>
                <w:szCs w:val="20"/>
              </w:rPr>
              <w:t>D</w:t>
            </w:r>
            <w:r w:rsidR="008129AE" w:rsidRPr="007744AE">
              <w:rPr>
                <w:sz w:val="20"/>
                <w:szCs w:val="20"/>
              </w:rPr>
              <w:t>emonstrate safe securing of a tracheostomy tube</w:t>
            </w:r>
          </w:p>
          <w:p w14:paraId="16B7756F" w14:textId="633BF85D" w:rsidR="00EE46B1" w:rsidRDefault="00465BF4" w:rsidP="00EE46B1">
            <w:pPr>
              <w:spacing w:after="0" w:line="240" w:lineRule="auto"/>
              <w:rPr>
                <w:sz w:val="20"/>
                <w:szCs w:val="20"/>
              </w:rPr>
            </w:pPr>
            <w:r>
              <w:rPr>
                <w:sz w:val="20"/>
                <w:szCs w:val="20"/>
              </w:rPr>
              <w:t>D</w:t>
            </w:r>
            <w:r w:rsidR="008129AE" w:rsidRPr="007744AE">
              <w:rPr>
                <w:sz w:val="20"/>
                <w:szCs w:val="20"/>
              </w:rPr>
              <w:t>emonstrate safe tracheostomy dressing checks</w:t>
            </w:r>
          </w:p>
          <w:p w14:paraId="68F02C49" w14:textId="6EFDB937" w:rsidR="00EE46B1" w:rsidRDefault="00465BF4" w:rsidP="00EE46B1">
            <w:pPr>
              <w:spacing w:after="0" w:line="240" w:lineRule="auto"/>
              <w:rPr>
                <w:sz w:val="20"/>
                <w:szCs w:val="20"/>
              </w:rPr>
            </w:pPr>
            <w:r>
              <w:rPr>
                <w:sz w:val="20"/>
                <w:szCs w:val="20"/>
              </w:rPr>
              <w:t>D</w:t>
            </w:r>
            <w:r w:rsidR="008129AE" w:rsidRPr="007744AE">
              <w:rPr>
                <w:sz w:val="20"/>
                <w:szCs w:val="20"/>
              </w:rPr>
              <w:t>emonstrate accurate cuff pressure measurement</w:t>
            </w:r>
            <w:r w:rsidR="008129AE">
              <w:rPr>
                <w:sz w:val="20"/>
                <w:szCs w:val="20"/>
              </w:rPr>
              <w:t xml:space="preserve"> </w:t>
            </w:r>
          </w:p>
          <w:p w14:paraId="7AE65B21" w14:textId="75CCB29F" w:rsidR="00EE46B1" w:rsidRDefault="009552B6" w:rsidP="00EE46B1">
            <w:pPr>
              <w:spacing w:after="0" w:line="240" w:lineRule="auto"/>
              <w:rPr>
                <w:sz w:val="20"/>
                <w:szCs w:val="20"/>
              </w:rPr>
            </w:pPr>
            <w:r>
              <w:rPr>
                <w:sz w:val="20"/>
                <w:szCs w:val="20"/>
              </w:rPr>
              <w:t>Describe</w:t>
            </w:r>
            <w:r w:rsidR="008129AE" w:rsidRPr="007744AE">
              <w:rPr>
                <w:sz w:val="20"/>
                <w:szCs w:val="20"/>
              </w:rPr>
              <w:t xml:space="preserve"> how to recognise acute complications of tracheostomies</w:t>
            </w:r>
          </w:p>
          <w:p w14:paraId="69079051" w14:textId="5887EFC0" w:rsidR="00EE46B1" w:rsidRDefault="009552B6" w:rsidP="00EE46B1">
            <w:pPr>
              <w:spacing w:after="0" w:line="240" w:lineRule="auto"/>
              <w:rPr>
                <w:sz w:val="20"/>
                <w:szCs w:val="20"/>
              </w:rPr>
            </w:pPr>
            <w:r>
              <w:rPr>
                <w:sz w:val="20"/>
                <w:szCs w:val="20"/>
              </w:rPr>
              <w:t>Describe</w:t>
            </w:r>
            <w:r w:rsidR="008129AE" w:rsidRPr="007744AE">
              <w:rPr>
                <w:sz w:val="20"/>
                <w:szCs w:val="20"/>
              </w:rPr>
              <w:t xml:space="preserve"> the emergency management of a blocked or dislodged tracheostomy.</w:t>
            </w:r>
          </w:p>
          <w:p w14:paraId="19B75C7F" w14:textId="0D9D5D0E" w:rsidR="008129AE" w:rsidRPr="007744AE" w:rsidRDefault="008129AE" w:rsidP="00EE46B1">
            <w:pPr>
              <w:spacing w:after="0" w:line="240" w:lineRule="auto"/>
              <w:rPr>
                <w:sz w:val="20"/>
                <w:szCs w:val="20"/>
              </w:rPr>
            </w:pPr>
            <w:r w:rsidRPr="007744AE">
              <w:rPr>
                <w:sz w:val="20"/>
                <w:szCs w:val="20"/>
              </w:rPr>
              <w:t>Demonstrates awareness of own limitations of scope of practice and seeks advice appropriately.</w:t>
            </w:r>
          </w:p>
        </w:tc>
      </w:tr>
      <w:tr w:rsidR="008129AE" w:rsidRPr="007744AE" w14:paraId="1FA07501" w14:textId="77777777" w:rsidTr="00A83766">
        <w:tc>
          <w:tcPr>
            <w:tcW w:w="3037" w:type="dxa"/>
            <w:shd w:val="clear" w:color="auto" w:fill="E7E6E6" w:themeFill="background2"/>
          </w:tcPr>
          <w:p w14:paraId="5F0E66AE" w14:textId="1C52253D" w:rsidR="008129AE" w:rsidRPr="00D926A9" w:rsidRDefault="00A03F34"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e-</w:t>
            </w:r>
            <w:proofErr w:type="spellStart"/>
            <w:r w:rsidRPr="00D926A9">
              <w:rPr>
                <w:rFonts w:ascii="Calibri" w:eastAsia="Times New Roman" w:hAnsi="Calibri" w:cs="Calibri"/>
                <w:b/>
                <w:bCs/>
                <w:sz w:val="20"/>
                <w:szCs w:val="20"/>
                <w:lang w:eastAsia="en-GB"/>
              </w:rPr>
              <w:t>LfH</w:t>
            </w:r>
            <w:proofErr w:type="spellEnd"/>
            <w:r w:rsidRPr="00D926A9">
              <w:rPr>
                <w:rFonts w:ascii="Calibri" w:eastAsia="Times New Roman" w:hAnsi="Calibri" w:cs="Calibri"/>
                <w:b/>
                <w:bCs/>
                <w:sz w:val="20"/>
                <w:szCs w:val="20"/>
                <w:lang w:eastAsia="en-GB"/>
              </w:rPr>
              <w:t xml:space="preserve"> resources</w:t>
            </w:r>
          </w:p>
        </w:tc>
        <w:tc>
          <w:tcPr>
            <w:tcW w:w="11876" w:type="dxa"/>
            <w:shd w:val="clear" w:color="auto" w:fill="E7E6E6" w:themeFill="background2"/>
          </w:tcPr>
          <w:p w14:paraId="46860CA8" w14:textId="082CD08E" w:rsidR="008129AE" w:rsidRPr="00C74A1C" w:rsidRDefault="008560E5" w:rsidP="00EE46B1">
            <w:pPr>
              <w:spacing w:after="0" w:line="240" w:lineRule="auto"/>
            </w:pPr>
            <w:hyperlink r:id="rId48">
              <w:r w:rsidR="005C1405">
                <w:rPr>
                  <w:rStyle w:val="Hyperlink"/>
                </w:rPr>
                <w:t>360 bed space orientation</w:t>
              </w:r>
            </w:hyperlink>
          </w:p>
        </w:tc>
      </w:tr>
      <w:tr w:rsidR="00A03F34" w:rsidRPr="004C4825" w14:paraId="517E3306" w14:textId="77777777" w:rsidTr="00D926A9">
        <w:tc>
          <w:tcPr>
            <w:tcW w:w="14913" w:type="dxa"/>
            <w:gridSpan w:val="2"/>
            <w:shd w:val="clear" w:color="auto" w:fill="D9E2F3" w:themeFill="accent1" w:themeFillTint="33"/>
          </w:tcPr>
          <w:p w14:paraId="71B1EA80" w14:textId="622E3CB2" w:rsidR="00A03F34" w:rsidRPr="00DA65C7" w:rsidRDefault="00A03F34" w:rsidP="00EE46B1">
            <w:pPr>
              <w:spacing w:after="0" w:line="240" w:lineRule="auto"/>
              <w:rPr>
                <w:rFonts w:ascii="Calibri" w:eastAsia="Times New Roman" w:hAnsi="Calibri" w:cs="Calibri"/>
                <w:b/>
                <w:bCs/>
                <w:sz w:val="24"/>
                <w:szCs w:val="24"/>
                <w:lang w:eastAsia="en-GB"/>
              </w:rPr>
            </w:pPr>
            <w:r w:rsidRPr="00D926A9">
              <w:rPr>
                <w:rFonts w:ascii="Calibri" w:eastAsia="Times New Roman" w:hAnsi="Calibri" w:cs="Calibri"/>
                <w:b/>
                <w:bCs/>
                <w:sz w:val="24"/>
                <w:szCs w:val="24"/>
                <w:lang w:eastAsia="en-GB"/>
              </w:rPr>
              <w:t xml:space="preserve">Neurology </w:t>
            </w:r>
          </w:p>
        </w:tc>
      </w:tr>
      <w:tr w:rsidR="008129AE" w:rsidRPr="004C4825" w14:paraId="777BD843" w14:textId="77777777" w:rsidTr="00A83766">
        <w:trPr>
          <w:trHeight w:val="70"/>
        </w:trPr>
        <w:tc>
          <w:tcPr>
            <w:tcW w:w="3037" w:type="dxa"/>
          </w:tcPr>
          <w:p w14:paraId="71785733" w14:textId="77777777" w:rsidR="008129AE" w:rsidRPr="00D926A9" w:rsidRDefault="008129AE" w:rsidP="00EE46B1">
            <w:pPr>
              <w:spacing w:after="0" w:line="240" w:lineRule="auto"/>
              <w:rPr>
                <w:rFonts w:ascii="Calibri" w:eastAsia="Times New Roman" w:hAnsi="Calibri" w:cs="Calibri"/>
                <w:b/>
                <w:bCs/>
                <w:sz w:val="20"/>
                <w:szCs w:val="20"/>
                <w:lang w:eastAsia="en-GB"/>
              </w:rPr>
            </w:pPr>
            <w:r w:rsidRPr="00D926A9">
              <w:rPr>
                <w:rFonts w:ascii="Calibri" w:eastAsia="Times New Roman" w:hAnsi="Calibri" w:cs="Calibri"/>
                <w:b/>
                <w:bCs/>
                <w:sz w:val="20"/>
                <w:szCs w:val="20"/>
                <w:lang w:eastAsia="en-GB"/>
              </w:rPr>
              <w:t xml:space="preserve">Delirium management </w:t>
            </w:r>
          </w:p>
        </w:tc>
        <w:tc>
          <w:tcPr>
            <w:tcW w:w="11876" w:type="dxa"/>
            <w:shd w:val="clear" w:color="auto" w:fill="auto"/>
          </w:tcPr>
          <w:p w14:paraId="30B6408E" w14:textId="7F775FEB" w:rsidR="008129AE" w:rsidRPr="004C4825" w:rsidRDefault="00EE46B1" w:rsidP="00EE46B1">
            <w:pPr>
              <w:spacing w:after="0" w:line="240" w:lineRule="auto"/>
              <w:rPr>
                <w:rFonts w:ascii="Calibri" w:hAnsi="Calibri" w:cs="Calibri"/>
                <w:sz w:val="20"/>
                <w:szCs w:val="20"/>
              </w:rPr>
            </w:pPr>
            <w:r>
              <w:rPr>
                <w:rFonts w:ascii="Calibri" w:hAnsi="Calibri" w:cs="Calibri"/>
                <w:sz w:val="20"/>
                <w:szCs w:val="20"/>
              </w:rPr>
              <w:t xml:space="preserve">Describe </w:t>
            </w:r>
            <w:r w:rsidR="008129AE" w:rsidRPr="004C4825">
              <w:rPr>
                <w:rFonts w:ascii="Calibri" w:hAnsi="Calibri" w:cs="Calibri"/>
                <w:sz w:val="20"/>
                <w:szCs w:val="20"/>
              </w:rPr>
              <w:t>how to recognise delirium</w:t>
            </w:r>
            <w:r w:rsidR="008129AE">
              <w:rPr>
                <w:rFonts w:ascii="Calibri" w:hAnsi="Calibri" w:cs="Calibri"/>
                <w:sz w:val="20"/>
                <w:szCs w:val="20"/>
              </w:rPr>
              <w:t xml:space="preserve"> </w:t>
            </w:r>
          </w:p>
          <w:p w14:paraId="5AD75955" w14:textId="57B20235" w:rsidR="008129AE" w:rsidRPr="007744AE" w:rsidRDefault="00465BF4" w:rsidP="00EE46B1">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w:t>
            </w:r>
            <w:r w:rsidR="008129AE" w:rsidRPr="007744AE">
              <w:rPr>
                <w:rFonts w:ascii="Calibri" w:eastAsia="Times New Roman" w:hAnsi="Calibri" w:cs="Calibri"/>
                <w:sz w:val="20"/>
                <w:szCs w:val="20"/>
                <w:lang w:eastAsia="en-GB"/>
              </w:rPr>
              <w:t>escribe the prevention and management of delirium in ICU</w:t>
            </w:r>
          </w:p>
          <w:p w14:paraId="128AF23D" w14:textId="4D2E6DAE" w:rsidR="008129AE" w:rsidRPr="004C4825" w:rsidRDefault="00465BF4" w:rsidP="00EE46B1">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w:t>
            </w:r>
            <w:r w:rsidR="008129AE" w:rsidRPr="007744AE">
              <w:rPr>
                <w:rFonts w:ascii="Calibri" w:eastAsia="Times New Roman" w:hAnsi="Calibri" w:cs="Calibri"/>
                <w:sz w:val="20"/>
                <w:szCs w:val="20"/>
                <w:lang w:eastAsia="en-GB"/>
              </w:rPr>
              <w:t>escribe how to implement non-pharmacological management of delirium</w:t>
            </w:r>
          </w:p>
        </w:tc>
      </w:tr>
      <w:tr w:rsidR="008129AE" w:rsidRPr="004C4825" w14:paraId="7C3EF904" w14:textId="77777777" w:rsidTr="00A83766">
        <w:trPr>
          <w:trHeight w:val="70"/>
        </w:trPr>
        <w:tc>
          <w:tcPr>
            <w:tcW w:w="3037" w:type="dxa"/>
            <w:shd w:val="clear" w:color="auto" w:fill="E7E6E6" w:themeFill="background2"/>
          </w:tcPr>
          <w:p w14:paraId="652474D4" w14:textId="3163321F" w:rsidR="008129AE" w:rsidRDefault="00A03F34" w:rsidP="00EE46B1">
            <w:pPr>
              <w:spacing w:after="0" w:line="240" w:lineRule="auto"/>
              <w:rPr>
                <w:rFonts w:ascii="Calibri" w:eastAsia="Times New Roman" w:hAnsi="Calibri" w:cs="Calibri"/>
                <w:sz w:val="20"/>
                <w:szCs w:val="20"/>
                <w:lang w:eastAsia="en-GB"/>
              </w:rPr>
            </w:pPr>
            <w:r>
              <w:rPr>
                <w:rFonts w:ascii="Calibri" w:eastAsia="Times New Roman" w:hAnsi="Calibri" w:cs="Calibri"/>
                <w:b/>
                <w:sz w:val="20"/>
                <w:szCs w:val="20"/>
                <w:lang w:eastAsia="en-GB"/>
              </w:rPr>
              <w:t>e-</w:t>
            </w:r>
            <w:proofErr w:type="spellStart"/>
            <w:r>
              <w:rPr>
                <w:rFonts w:ascii="Calibri" w:eastAsia="Times New Roman" w:hAnsi="Calibri" w:cs="Calibri"/>
                <w:b/>
                <w:sz w:val="20"/>
                <w:szCs w:val="20"/>
                <w:lang w:eastAsia="en-GB"/>
              </w:rPr>
              <w:t>LfH</w:t>
            </w:r>
            <w:proofErr w:type="spellEnd"/>
            <w:r>
              <w:rPr>
                <w:rFonts w:ascii="Calibri" w:eastAsia="Times New Roman" w:hAnsi="Calibri" w:cs="Calibri"/>
                <w:b/>
                <w:sz w:val="20"/>
                <w:szCs w:val="20"/>
                <w:lang w:eastAsia="en-GB"/>
              </w:rPr>
              <w:t xml:space="preserve"> resources</w:t>
            </w:r>
          </w:p>
        </w:tc>
        <w:tc>
          <w:tcPr>
            <w:tcW w:w="11876" w:type="dxa"/>
            <w:shd w:val="clear" w:color="auto" w:fill="E7E6E6" w:themeFill="background2"/>
          </w:tcPr>
          <w:p w14:paraId="2D8E5452" w14:textId="77777777" w:rsidR="00C64882" w:rsidRDefault="00C64882" w:rsidP="00C64882">
            <w:pPr>
              <w:spacing w:after="0"/>
            </w:pPr>
            <w:hyperlink r:id="rId49" w:history="1">
              <w:r>
                <w:rPr>
                  <w:rStyle w:val="Hyperlink"/>
                </w:rPr>
                <w:t>Sedation Assessment (e Learning)</w:t>
              </w:r>
            </w:hyperlink>
            <w:r>
              <w:t xml:space="preserve"> </w:t>
            </w:r>
          </w:p>
          <w:p w14:paraId="42A2D7D6" w14:textId="4845A65B" w:rsidR="00EE46B1" w:rsidRPr="00C74A1C" w:rsidRDefault="00C64882" w:rsidP="00C64882">
            <w:pPr>
              <w:spacing w:after="0" w:line="240" w:lineRule="auto"/>
              <w:rPr>
                <w:rFonts w:ascii="Calibri" w:hAnsi="Calibri" w:cs="Calibri"/>
                <w:color w:val="0563C1" w:themeColor="hyperlink"/>
                <w:u w:val="single"/>
                <w:bdr w:val="none" w:sz="0" w:space="0" w:color="auto" w:frame="1"/>
                <w:shd w:val="clear" w:color="auto" w:fill="FFFFFF"/>
              </w:rPr>
            </w:pPr>
            <w:hyperlink r:id="rId50" w:tgtFrame="_blank" w:history="1">
              <w:proofErr w:type="spellStart"/>
              <w:r w:rsidRPr="0033170C">
                <w:rPr>
                  <w:rStyle w:val="Hyperlink"/>
                </w:rPr>
                <w:t>Rass</w:t>
              </w:r>
              <w:proofErr w:type="spellEnd"/>
              <w:r w:rsidRPr="0033170C">
                <w:rPr>
                  <w:rStyle w:val="Hyperlink"/>
                </w:rPr>
                <w:t xml:space="preserve"> Scoring and sedation Bundle (e Learning)</w:t>
              </w:r>
            </w:hyperlink>
          </w:p>
        </w:tc>
      </w:tr>
    </w:tbl>
    <w:p w14:paraId="5A9E616D" w14:textId="4AC1088D" w:rsidR="00EE46B1" w:rsidRDefault="00EE46B1" w:rsidP="00C74A1C">
      <w:pPr>
        <w:rPr>
          <w:sz w:val="20"/>
          <w:szCs w:val="20"/>
        </w:rPr>
      </w:pPr>
    </w:p>
    <w:p w14:paraId="6A71F844" w14:textId="64370776" w:rsidR="00777DBA" w:rsidRPr="00777DBA" w:rsidRDefault="00777DBA" w:rsidP="00C74A1C">
      <w:pPr>
        <w:rPr>
          <w:b/>
          <w:bCs/>
          <w:i/>
          <w:iCs/>
          <w:sz w:val="21"/>
          <w:szCs w:val="21"/>
        </w:rPr>
      </w:pPr>
      <w:r w:rsidRPr="00777DBA">
        <w:rPr>
          <w:b/>
          <w:bCs/>
          <w:i/>
          <w:iCs/>
          <w:sz w:val="21"/>
          <w:szCs w:val="21"/>
        </w:rPr>
        <w:t xml:space="preserve">To access all the LTLC training resources and the skills matrix outlining the additional RSC competencies staff may want to consider revising / preparing for please visit </w:t>
      </w:r>
      <w:hyperlink r:id="rId51" w:history="1">
        <w:r w:rsidRPr="00777DBA">
          <w:rPr>
            <w:rStyle w:val="Hyperlink"/>
            <w:b/>
            <w:bCs/>
            <w:i/>
            <w:iCs/>
            <w:sz w:val="21"/>
            <w:szCs w:val="21"/>
          </w:rPr>
          <w:t>tinyurl.com/ltlc2020</w:t>
        </w:r>
      </w:hyperlink>
    </w:p>
    <w:sectPr w:rsidR="00777DBA" w:rsidRPr="00777DBA" w:rsidSect="00C14A6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6097E" w14:textId="77777777" w:rsidR="008560E5" w:rsidRDefault="008560E5" w:rsidP="009552B6">
      <w:pPr>
        <w:spacing w:after="0" w:line="240" w:lineRule="auto"/>
      </w:pPr>
      <w:r>
        <w:separator/>
      </w:r>
    </w:p>
  </w:endnote>
  <w:endnote w:type="continuationSeparator" w:id="0">
    <w:p w14:paraId="459F8E9F" w14:textId="77777777" w:rsidR="008560E5" w:rsidRDefault="008560E5" w:rsidP="0095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9555349"/>
      <w:docPartObj>
        <w:docPartGallery w:val="Page Numbers (Bottom of Page)"/>
        <w:docPartUnique/>
      </w:docPartObj>
    </w:sdtPr>
    <w:sdtEndPr>
      <w:rPr>
        <w:rStyle w:val="PageNumber"/>
      </w:rPr>
    </w:sdtEndPr>
    <w:sdtContent>
      <w:p w14:paraId="6E18163B" w14:textId="52FA81D3" w:rsidR="00D926A9" w:rsidRDefault="00D926A9" w:rsidP="00D926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F7568" w14:textId="77777777" w:rsidR="00D926A9" w:rsidRDefault="00D926A9" w:rsidP="005A6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493340"/>
      <w:docPartObj>
        <w:docPartGallery w:val="Page Numbers (Bottom of Page)"/>
        <w:docPartUnique/>
      </w:docPartObj>
    </w:sdtPr>
    <w:sdtEndPr>
      <w:rPr>
        <w:rStyle w:val="PageNumber"/>
      </w:rPr>
    </w:sdtEndPr>
    <w:sdtContent>
      <w:p w14:paraId="41D3AF50" w14:textId="374C2F67" w:rsidR="00D926A9" w:rsidRDefault="00D926A9" w:rsidP="00D926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F7808A3" w14:textId="77777777" w:rsidR="00C000EE" w:rsidRPr="00C000EE" w:rsidRDefault="00C000EE" w:rsidP="00C000EE">
    <w:pPr>
      <w:spacing w:after="0" w:line="240" w:lineRule="auto"/>
      <w:rPr>
        <w:rFonts w:ascii="Arial" w:eastAsia="Calibri" w:hAnsi="Arial" w:cs="Arial"/>
        <w:color w:val="0072C6"/>
      </w:rPr>
    </w:pPr>
    <w:r w:rsidRPr="00C000EE">
      <w:rPr>
        <w:rFonts w:ascii="Arial" w:eastAsia="Calibri" w:hAnsi="Arial" w:cs="Arial"/>
        <w:b/>
        <w:bCs/>
        <w:color w:val="0072C6"/>
        <w:lang w:val="en-US"/>
      </w:rPr>
      <w:t>London Transformation and Learning Collaborative (LTLC)</w:t>
    </w:r>
  </w:p>
  <w:p w14:paraId="2AF0270A" w14:textId="058156FE" w:rsidR="00C000EE" w:rsidRDefault="00C000EE" w:rsidP="00C000EE">
    <w:pPr>
      <w:spacing w:after="0" w:line="240" w:lineRule="auto"/>
      <w:rPr>
        <w:rFonts w:ascii="Arial" w:eastAsia="Calibri" w:hAnsi="Arial" w:cs="Arial"/>
        <w:sz w:val="21"/>
        <w:szCs w:val="21"/>
      </w:rPr>
    </w:pPr>
    <w:r w:rsidRPr="00C000EE">
      <w:rPr>
        <w:rFonts w:ascii="Arial" w:eastAsia="Calibri" w:hAnsi="Arial" w:cs="Arial"/>
        <w:sz w:val="21"/>
        <w:szCs w:val="21"/>
      </w:rPr>
      <w:t xml:space="preserve">An HEE and NHS England and Improvement initiative </w:t>
    </w:r>
  </w:p>
  <w:p w14:paraId="23C2F532" w14:textId="37D102B3" w:rsidR="00C000EE" w:rsidRPr="00C000EE" w:rsidRDefault="00C000EE" w:rsidP="00C000EE">
    <w:pPr>
      <w:spacing w:after="0" w:line="240" w:lineRule="auto"/>
      <w:rPr>
        <w:rFonts w:ascii="Arial" w:eastAsia="Calibri" w:hAnsi="Arial" w:cs="Arial"/>
        <w:sz w:val="18"/>
        <w:szCs w:val="18"/>
      </w:rPr>
    </w:pPr>
    <w:proofErr w:type="gramStart"/>
    <w:r w:rsidRPr="00C000EE">
      <w:rPr>
        <w:rFonts w:ascii="Arial" w:eastAsia="Calibri" w:hAnsi="Arial" w:cs="Arial"/>
        <w:sz w:val="18"/>
        <w:szCs w:val="18"/>
      </w:rPr>
      <w:t>December,</w:t>
    </w:r>
    <w:proofErr w:type="gramEnd"/>
    <w:r w:rsidRPr="00C000EE">
      <w:rPr>
        <w:rFonts w:ascii="Arial" w:eastAsia="Calibri" w:hAnsi="Arial" w:cs="Arial"/>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53010" w14:textId="77777777" w:rsidR="008560E5" w:rsidRDefault="008560E5" w:rsidP="009552B6">
      <w:pPr>
        <w:spacing w:after="0" w:line="240" w:lineRule="auto"/>
      </w:pPr>
      <w:r>
        <w:separator/>
      </w:r>
    </w:p>
  </w:footnote>
  <w:footnote w:type="continuationSeparator" w:id="0">
    <w:p w14:paraId="42DD4F4B" w14:textId="77777777" w:rsidR="008560E5" w:rsidRDefault="008560E5" w:rsidP="00955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B0262"/>
    <w:multiLevelType w:val="hybridMultilevel"/>
    <w:tmpl w:val="29CC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50E16"/>
    <w:multiLevelType w:val="hybridMultilevel"/>
    <w:tmpl w:val="4336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C6F59"/>
    <w:multiLevelType w:val="hybridMultilevel"/>
    <w:tmpl w:val="D25C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63"/>
    <w:rsid w:val="000038F1"/>
    <w:rsid w:val="00031A83"/>
    <w:rsid w:val="000712D4"/>
    <w:rsid w:val="0009774C"/>
    <w:rsid w:val="000D4C6A"/>
    <w:rsid w:val="000E1ABB"/>
    <w:rsid w:val="00126F89"/>
    <w:rsid w:val="00193DF4"/>
    <w:rsid w:val="00213C99"/>
    <w:rsid w:val="00282596"/>
    <w:rsid w:val="002C5F27"/>
    <w:rsid w:val="003F1DE8"/>
    <w:rsid w:val="004009FF"/>
    <w:rsid w:val="00432511"/>
    <w:rsid w:val="004429CE"/>
    <w:rsid w:val="00465BF4"/>
    <w:rsid w:val="004A0185"/>
    <w:rsid w:val="004B56CD"/>
    <w:rsid w:val="004C4825"/>
    <w:rsid w:val="004E240A"/>
    <w:rsid w:val="004E2618"/>
    <w:rsid w:val="004F64D8"/>
    <w:rsid w:val="00506FAD"/>
    <w:rsid w:val="00512B86"/>
    <w:rsid w:val="005352FE"/>
    <w:rsid w:val="0057171F"/>
    <w:rsid w:val="00582D03"/>
    <w:rsid w:val="00583416"/>
    <w:rsid w:val="005A63DD"/>
    <w:rsid w:val="005B34CD"/>
    <w:rsid w:val="005C1405"/>
    <w:rsid w:val="00626656"/>
    <w:rsid w:val="00647595"/>
    <w:rsid w:val="00652647"/>
    <w:rsid w:val="00660B91"/>
    <w:rsid w:val="006633B8"/>
    <w:rsid w:val="00664472"/>
    <w:rsid w:val="00673F4A"/>
    <w:rsid w:val="006852EA"/>
    <w:rsid w:val="006D0133"/>
    <w:rsid w:val="006D24FD"/>
    <w:rsid w:val="006E55EE"/>
    <w:rsid w:val="007025A0"/>
    <w:rsid w:val="00703856"/>
    <w:rsid w:val="00723E82"/>
    <w:rsid w:val="007657B3"/>
    <w:rsid w:val="007744AE"/>
    <w:rsid w:val="00777DBA"/>
    <w:rsid w:val="007E4B8D"/>
    <w:rsid w:val="007F1F43"/>
    <w:rsid w:val="008123C7"/>
    <w:rsid w:val="008129AE"/>
    <w:rsid w:val="00844345"/>
    <w:rsid w:val="008560E5"/>
    <w:rsid w:val="00887297"/>
    <w:rsid w:val="008E0A3E"/>
    <w:rsid w:val="00900012"/>
    <w:rsid w:val="00902771"/>
    <w:rsid w:val="00902CB2"/>
    <w:rsid w:val="00917D29"/>
    <w:rsid w:val="00945E14"/>
    <w:rsid w:val="009552B6"/>
    <w:rsid w:val="00971AB8"/>
    <w:rsid w:val="009776B4"/>
    <w:rsid w:val="009A763D"/>
    <w:rsid w:val="009B6D2D"/>
    <w:rsid w:val="009E0B25"/>
    <w:rsid w:val="009F6C78"/>
    <w:rsid w:val="00A03F34"/>
    <w:rsid w:val="00A11913"/>
    <w:rsid w:val="00A13C68"/>
    <w:rsid w:val="00A26ADA"/>
    <w:rsid w:val="00A83766"/>
    <w:rsid w:val="00A93A0D"/>
    <w:rsid w:val="00AC4AEE"/>
    <w:rsid w:val="00AD7E09"/>
    <w:rsid w:val="00AE24AF"/>
    <w:rsid w:val="00B22246"/>
    <w:rsid w:val="00B22878"/>
    <w:rsid w:val="00B51C57"/>
    <w:rsid w:val="00B818EE"/>
    <w:rsid w:val="00B95E8D"/>
    <w:rsid w:val="00BA2DA9"/>
    <w:rsid w:val="00BA64B8"/>
    <w:rsid w:val="00BB390B"/>
    <w:rsid w:val="00C000EE"/>
    <w:rsid w:val="00C14A63"/>
    <w:rsid w:val="00C26E8D"/>
    <w:rsid w:val="00C4742E"/>
    <w:rsid w:val="00C64882"/>
    <w:rsid w:val="00C74A1C"/>
    <w:rsid w:val="00C85643"/>
    <w:rsid w:val="00C97D88"/>
    <w:rsid w:val="00CA5542"/>
    <w:rsid w:val="00CF725E"/>
    <w:rsid w:val="00D10CAA"/>
    <w:rsid w:val="00D753C7"/>
    <w:rsid w:val="00D86C7B"/>
    <w:rsid w:val="00D90ABE"/>
    <w:rsid w:val="00D926A9"/>
    <w:rsid w:val="00DA65C7"/>
    <w:rsid w:val="00DC0085"/>
    <w:rsid w:val="00E42B45"/>
    <w:rsid w:val="00E56B41"/>
    <w:rsid w:val="00EA049E"/>
    <w:rsid w:val="00EA46BD"/>
    <w:rsid w:val="00EA7606"/>
    <w:rsid w:val="00EB612A"/>
    <w:rsid w:val="00EB7E9A"/>
    <w:rsid w:val="00EC33BE"/>
    <w:rsid w:val="00ED2ABD"/>
    <w:rsid w:val="00ED5C38"/>
    <w:rsid w:val="00EE46B1"/>
    <w:rsid w:val="00EF73EC"/>
    <w:rsid w:val="00F272B9"/>
    <w:rsid w:val="00F71FC3"/>
    <w:rsid w:val="00F7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C1E4E"/>
  <w15:chartTrackingRefBased/>
  <w15:docId w15:val="{5607B149-8E65-41D3-A63F-C9FF31C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405"/>
    <w:rPr>
      <w:rFonts w:ascii="Segoe UI" w:hAnsi="Segoe UI" w:cs="Segoe UI"/>
      <w:sz w:val="18"/>
      <w:szCs w:val="18"/>
    </w:rPr>
  </w:style>
  <w:style w:type="character" w:styleId="Hyperlink">
    <w:name w:val="Hyperlink"/>
    <w:basedOn w:val="DefaultParagraphFont"/>
    <w:uiPriority w:val="99"/>
    <w:unhideWhenUsed/>
    <w:rsid w:val="005C1405"/>
    <w:rPr>
      <w:color w:val="0563C1" w:themeColor="hyperlink"/>
      <w:u w:val="single"/>
    </w:rPr>
  </w:style>
  <w:style w:type="character" w:styleId="FollowedHyperlink">
    <w:name w:val="FollowedHyperlink"/>
    <w:basedOn w:val="DefaultParagraphFont"/>
    <w:uiPriority w:val="99"/>
    <w:semiHidden/>
    <w:unhideWhenUsed/>
    <w:rsid w:val="004429CE"/>
    <w:rPr>
      <w:color w:val="954F72" w:themeColor="followedHyperlink"/>
      <w:u w:val="single"/>
    </w:rPr>
  </w:style>
  <w:style w:type="character" w:styleId="UnresolvedMention">
    <w:name w:val="Unresolved Mention"/>
    <w:basedOn w:val="DefaultParagraphFont"/>
    <w:uiPriority w:val="99"/>
    <w:semiHidden/>
    <w:unhideWhenUsed/>
    <w:rsid w:val="006852EA"/>
    <w:rPr>
      <w:color w:val="605E5C"/>
      <w:shd w:val="clear" w:color="auto" w:fill="E1DFDD"/>
    </w:rPr>
  </w:style>
  <w:style w:type="paragraph" w:styleId="ListParagraph">
    <w:name w:val="List Paragraph"/>
    <w:basedOn w:val="Normal"/>
    <w:uiPriority w:val="34"/>
    <w:qFormat/>
    <w:rsid w:val="006633B8"/>
    <w:pPr>
      <w:ind w:left="720"/>
      <w:contextualSpacing/>
    </w:pPr>
  </w:style>
  <w:style w:type="character" w:styleId="CommentReference">
    <w:name w:val="annotation reference"/>
    <w:basedOn w:val="DefaultParagraphFont"/>
    <w:uiPriority w:val="99"/>
    <w:semiHidden/>
    <w:unhideWhenUsed/>
    <w:rsid w:val="006633B8"/>
    <w:rPr>
      <w:sz w:val="16"/>
      <w:szCs w:val="16"/>
    </w:rPr>
  </w:style>
  <w:style w:type="paragraph" w:styleId="CommentText">
    <w:name w:val="annotation text"/>
    <w:basedOn w:val="Normal"/>
    <w:link w:val="CommentTextChar"/>
    <w:uiPriority w:val="99"/>
    <w:semiHidden/>
    <w:unhideWhenUsed/>
    <w:rsid w:val="006633B8"/>
    <w:pPr>
      <w:spacing w:line="240" w:lineRule="auto"/>
    </w:pPr>
    <w:rPr>
      <w:sz w:val="20"/>
      <w:szCs w:val="20"/>
    </w:rPr>
  </w:style>
  <w:style w:type="character" w:customStyle="1" w:styleId="CommentTextChar">
    <w:name w:val="Comment Text Char"/>
    <w:basedOn w:val="DefaultParagraphFont"/>
    <w:link w:val="CommentText"/>
    <w:uiPriority w:val="99"/>
    <w:semiHidden/>
    <w:rsid w:val="006633B8"/>
    <w:rPr>
      <w:sz w:val="20"/>
      <w:szCs w:val="20"/>
    </w:rPr>
  </w:style>
  <w:style w:type="paragraph" w:styleId="CommentSubject">
    <w:name w:val="annotation subject"/>
    <w:basedOn w:val="CommentText"/>
    <w:next w:val="CommentText"/>
    <w:link w:val="CommentSubjectChar"/>
    <w:uiPriority w:val="99"/>
    <w:semiHidden/>
    <w:unhideWhenUsed/>
    <w:rsid w:val="006633B8"/>
    <w:rPr>
      <w:b/>
      <w:bCs/>
    </w:rPr>
  </w:style>
  <w:style w:type="character" w:customStyle="1" w:styleId="CommentSubjectChar">
    <w:name w:val="Comment Subject Char"/>
    <w:basedOn w:val="CommentTextChar"/>
    <w:link w:val="CommentSubject"/>
    <w:uiPriority w:val="99"/>
    <w:semiHidden/>
    <w:rsid w:val="006633B8"/>
    <w:rPr>
      <w:b/>
      <w:bCs/>
      <w:sz w:val="20"/>
      <w:szCs w:val="20"/>
    </w:rPr>
  </w:style>
  <w:style w:type="paragraph" w:styleId="Header">
    <w:name w:val="header"/>
    <w:basedOn w:val="Normal"/>
    <w:link w:val="HeaderChar"/>
    <w:uiPriority w:val="99"/>
    <w:unhideWhenUsed/>
    <w:rsid w:val="00955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6"/>
  </w:style>
  <w:style w:type="paragraph" w:styleId="Footer">
    <w:name w:val="footer"/>
    <w:basedOn w:val="Normal"/>
    <w:link w:val="FooterChar"/>
    <w:uiPriority w:val="99"/>
    <w:unhideWhenUsed/>
    <w:rsid w:val="00955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6"/>
  </w:style>
  <w:style w:type="character" w:styleId="PageNumber">
    <w:name w:val="page number"/>
    <w:basedOn w:val="DefaultParagraphFont"/>
    <w:uiPriority w:val="99"/>
    <w:semiHidden/>
    <w:unhideWhenUsed/>
    <w:rsid w:val="005A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25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e-lfh.org.uk/Component/Details/659589" TargetMode="External"/><Relationship Id="rId18" Type="http://schemas.openxmlformats.org/officeDocument/2006/relationships/hyperlink" Target="https://ltlc360.viewin360.co/share/7x9jB" TargetMode="External"/><Relationship Id="rId26" Type="http://schemas.openxmlformats.org/officeDocument/2006/relationships/hyperlink" Target="https://portal.e-lfh.org.uk/Component/Details/680431" TargetMode="External"/><Relationship Id="rId39" Type="http://schemas.openxmlformats.org/officeDocument/2006/relationships/hyperlink" Target="https://ltlc360.viewin360.co/share/7x9jB" TargetMode="External"/><Relationship Id="rId21" Type="http://schemas.openxmlformats.org/officeDocument/2006/relationships/hyperlink" Target="https://ltlc360.viewin360.co/share/7x9jB" TargetMode="External"/><Relationship Id="rId34" Type="http://schemas.openxmlformats.org/officeDocument/2006/relationships/hyperlink" Target="https://ltlc360.viewin360.co/share/7x9jB" TargetMode="External"/><Relationship Id="rId42" Type="http://schemas.openxmlformats.org/officeDocument/2006/relationships/hyperlink" Target="https://ltlc360.viewin360.co/share/7x9jB" TargetMode="External"/><Relationship Id="rId47" Type="http://schemas.openxmlformats.org/officeDocument/2006/relationships/hyperlink" Target="https://portal.e-lfh.org.uk/Component/Details/680726" TargetMode="External"/><Relationship Id="rId50" Type="http://schemas.openxmlformats.org/officeDocument/2006/relationships/hyperlink" Target="https://portal.e-lfh.org.uk/Component/Details/668575" TargetMode="External"/><Relationship Id="rId7" Type="http://schemas.openxmlformats.org/officeDocument/2006/relationships/hyperlink" Target="https://www.england.nhs.uk/coronavirus/wp-content/uploads/sites/52/2020/03/critical-care-joint-statement-25-march-2020.pdf" TargetMode="External"/><Relationship Id="rId2" Type="http://schemas.openxmlformats.org/officeDocument/2006/relationships/styles" Target="styles.xml"/><Relationship Id="rId16" Type="http://schemas.openxmlformats.org/officeDocument/2006/relationships/hyperlink" Target="https://portal.e-lfh.org.uk/Component/Details/664149" TargetMode="External"/><Relationship Id="rId29" Type="http://schemas.openxmlformats.org/officeDocument/2006/relationships/hyperlink" Target="https://portal.e-lfh.org.uk/Component/Details/676791" TargetMode="External"/><Relationship Id="rId11" Type="http://schemas.openxmlformats.org/officeDocument/2006/relationships/hyperlink" Target="https://assets.publishing.service.gov.uk/government/uploads/system/uploads/attachment_data/file/918091/IPC_Highlights_Quick_Reference_Guide.pdf" TargetMode="External"/><Relationship Id="rId24" Type="http://schemas.openxmlformats.org/officeDocument/2006/relationships/hyperlink" Target="https://youtu.be/aGZz3w5Hy8Y" TargetMode="External"/><Relationship Id="rId32" Type="http://schemas.openxmlformats.org/officeDocument/2006/relationships/hyperlink" Target="https://portal.e-lfh.org.uk/LearningContent/Launch/665507" TargetMode="External"/><Relationship Id="rId37" Type="http://schemas.openxmlformats.org/officeDocument/2006/relationships/hyperlink" Target="https://portal.e-lfh.org.uk/Component/Details/671334" TargetMode="External"/><Relationship Id="rId40" Type="http://schemas.openxmlformats.org/officeDocument/2006/relationships/hyperlink" Target="https://portal.e-lfh.org.uk/Component/Details/661802" TargetMode="External"/><Relationship Id="rId45" Type="http://schemas.openxmlformats.org/officeDocument/2006/relationships/hyperlink" Target="https://portal.e-lfh.org.uk/Component/Details/680394"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s://portal.e-lfh.org.uk/Component/Details/669062" TargetMode="External"/><Relationship Id="rId31" Type="http://schemas.openxmlformats.org/officeDocument/2006/relationships/hyperlink" Target="https://portal.e-lfh.org.uk/Component/Details/666793" TargetMode="External"/><Relationship Id="rId44" Type="http://schemas.openxmlformats.org/officeDocument/2006/relationships/hyperlink" Target="https://portal.e-lfh.org.uk/LearningContent/Launch/67338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rtal.e-lfh.org.uk/Component/Details/662475" TargetMode="External"/><Relationship Id="rId22" Type="http://schemas.openxmlformats.org/officeDocument/2006/relationships/hyperlink" Target="https://portal.e-lfh.org.uk/Component/Details/668012" TargetMode="External"/><Relationship Id="rId27" Type="http://schemas.openxmlformats.org/officeDocument/2006/relationships/hyperlink" Target="https://portal.e-lfh.org.uk/Component/Details/668012" TargetMode="External"/><Relationship Id="rId30" Type="http://schemas.openxmlformats.org/officeDocument/2006/relationships/hyperlink" Target="https://portal.e-lfh.org.uk/Component/Details/616628" TargetMode="External"/><Relationship Id="rId35" Type="http://schemas.openxmlformats.org/officeDocument/2006/relationships/hyperlink" Target="https://portal.e-lfh.org.uk/Component/Details/669386" TargetMode="External"/><Relationship Id="rId43" Type="http://schemas.openxmlformats.org/officeDocument/2006/relationships/hyperlink" Target="https://portal.e-lfh.org.uk/Component/Details/669078" TargetMode="External"/><Relationship Id="rId48" Type="http://schemas.openxmlformats.org/officeDocument/2006/relationships/hyperlink" Target="https://ltlc360.viewin360.co/share/7x9jB" TargetMode="External"/><Relationship Id="rId8" Type="http://schemas.openxmlformats.org/officeDocument/2006/relationships/hyperlink" Target="https://www.england.nhs.uk/coronavirus/wp-content/uploads/sites/52/2020/12/C0833_advice-on-acute-sector-workforce-models-during-COVID_with-apps_10dec.pdf" TargetMode="External"/><Relationship Id="rId51" Type="http://schemas.openxmlformats.org/officeDocument/2006/relationships/hyperlink" Target="https://www.e-lfh.org.uk/programmes/london-transformation-and-learning-collaborative-ltlc/" TargetMode="External"/><Relationship Id="rId3" Type="http://schemas.openxmlformats.org/officeDocument/2006/relationships/settings" Target="settings.xml"/><Relationship Id="rId12" Type="http://schemas.openxmlformats.org/officeDocument/2006/relationships/hyperlink" Target="https://portal.e-lfh.org.uk/Component/Details/604876" TargetMode="External"/><Relationship Id="rId17" Type="http://schemas.openxmlformats.org/officeDocument/2006/relationships/hyperlink" Target="https://portal.e-lfh.org.uk/Component/Details/664143" TargetMode="External"/><Relationship Id="rId25" Type="http://schemas.openxmlformats.org/officeDocument/2006/relationships/hyperlink" Target="https://healthmanagement.org/uploads/article_attachment/icu2-v20-human-factors-in-critical-care-medicine.pdf" TargetMode="External"/><Relationship Id="rId33" Type="http://schemas.openxmlformats.org/officeDocument/2006/relationships/hyperlink" Target="https://portal.e-lfh.org.uk/Component/Details/624803" TargetMode="External"/><Relationship Id="rId38" Type="http://schemas.openxmlformats.org/officeDocument/2006/relationships/hyperlink" Target="https://youtu.be/7CVnh2NzXGY?t=251" TargetMode="External"/><Relationship Id="rId46" Type="http://schemas.openxmlformats.org/officeDocument/2006/relationships/hyperlink" Target="https://portal.e-lfh.org.uk/Component/Details/677517" TargetMode="External"/><Relationship Id="rId20" Type="http://schemas.openxmlformats.org/officeDocument/2006/relationships/hyperlink" Target="https://portal.e-lfh.org.uk/Component/Details/663856" TargetMode="External"/><Relationship Id="rId41" Type="http://schemas.openxmlformats.org/officeDocument/2006/relationships/hyperlink" Target="https://www.youtube.com/watch?v=EWMGjl-pM3M&amp;feature=youtu.b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rtal.e-lfh.org.uk/Component/Details/663966" TargetMode="External"/><Relationship Id="rId23" Type="http://schemas.openxmlformats.org/officeDocument/2006/relationships/hyperlink" Target="https://www.clinicalsafety.org/downloads" TargetMode="External"/><Relationship Id="rId28" Type="http://schemas.openxmlformats.org/officeDocument/2006/relationships/hyperlink" Target="https://ltlc360.viewin360.co/share/7x9jB" TargetMode="External"/><Relationship Id="rId36" Type="http://schemas.openxmlformats.org/officeDocument/2006/relationships/hyperlink" Target="https://portal.e-lfh.org.uk/Component/Details/622814" TargetMode="External"/><Relationship Id="rId49" Type="http://schemas.openxmlformats.org/officeDocument/2006/relationships/hyperlink" Target="https://portal.e-lfh.org.uk/Component/Details/608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CLV</dc:creator>
  <cp:keywords/>
  <dc:description/>
  <cp:lastModifiedBy>Thomas, Libby</cp:lastModifiedBy>
  <cp:revision>4</cp:revision>
  <dcterms:created xsi:type="dcterms:W3CDTF">2020-12-22T15:26:00Z</dcterms:created>
  <dcterms:modified xsi:type="dcterms:W3CDTF">2020-12-22T15:31:00Z</dcterms:modified>
</cp:coreProperties>
</file>