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4" w:type="dxa"/>
        <w:tblLayout w:type="fixed"/>
        <w:tblLook w:val="04A0" w:firstRow="1" w:lastRow="0" w:firstColumn="1" w:lastColumn="0" w:noHBand="0" w:noVBand="1"/>
      </w:tblPr>
      <w:tblGrid>
        <w:gridCol w:w="2830"/>
        <w:gridCol w:w="2970"/>
        <w:gridCol w:w="3834"/>
      </w:tblGrid>
      <w:tr w:rsidR="00435F71" w14:paraId="5A725356" w14:textId="77777777" w:rsidTr="00441A17">
        <w:tc>
          <w:tcPr>
            <w:tcW w:w="2830" w:type="dxa"/>
          </w:tcPr>
          <w:p w14:paraId="7726BCA0" w14:textId="0242AF81" w:rsidR="00435F71" w:rsidRDefault="00435F71">
            <w:r>
              <w:rPr>
                <w:noProof/>
              </w:rPr>
              <w:drawing>
                <wp:inline distT="0" distB="0" distL="0" distR="0" wp14:anchorId="535395DE" wp14:editId="79BEED96">
                  <wp:extent cx="1581150" cy="66230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CS FDS 4 Colour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07237" cy="673232"/>
                          </a:xfrm>
                          <a:prstGeom prst="rect">
                            <a:avLst/>
                          </a:prstGeom>
                        </pic:spPr>
                      </pic:pic>
                    </a:graphicData>
                  </a:graphic>
                </wp:inline>
              </w:drawing>
            </w:r>
          </w:p>
        </w:tc>
        <w:tc>
          <w:tcPr>
            <w:tcW w:w="2970" w:type="dxa"/>
          </w:tcPr>
          <w:p w14:paraId="241F3B04" w14:textId="7A75D191" w:rsidR="00435F71" w:rsidRDefault="00A40658" w:rsidP="00A40658">
            <w:r>
              <w:t xml:space="preserve">        </w:t>
            </w:r>
            <w:r w:rsidR="00435F71">
              <w:rPr>
                <w:noProof/>
              </w:rPr>
              <w:drawing>
                <wp:inline distT="0" distB="0" distL="0" distR="0" wp14:anchorId="1B0712CA" wp14:editId="118A03E3">
                  <wp:extent cx="857250" cy="5753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lfh.png"/>
                          <pic:cNvPicPr/>
                        </pic:nvPicPr>
                        <pic:blipFill>
                          <a:blip r:embed="rId6">
                            <a:extLst>
                              <a:ext uri="{28A0092B-C50C-407E-A947-70E740481C1C}">
                                <a14:useLocalDpi xmlns:a14="http://schemas.microsoft.com/office/drawing/2010/main" val="0"/>
                              </a:ext>
                            </a:extLst>
                          </a:blip>
                          <a:stretch>
                            <a:fillRect/>
                          </a:stretch>
                        </pic:blipFill>
                        <pic:spPr>
                          <a:xfrm>
                            <a:off x="0" y="0"/>
                            <a:ext cx="879446" cy="590233"/>
                          </a:xfrm>
                          <a:prstGeom prst="rect">
                            <a:avLst/>
                          </a:prstGeom>
                        </pic:spPr>
                      </pic:pic>
                    </a:graphicData>
                  </a:graphic>
                </wp:inline>
              </w:drawing>
            </w:r>
          </w:p>
        </w:tc>
        <w:tc>
          <w:tcPr>
            <w:tcW w:w="3834" w:type="dxa"/>
          </w:tcPr>
          <w:p w14:paraId="5D27C9B7" w14:textId="76045179" w:rsidR="00435F71" w:rsidRDefault="00435F71">
            <w:r>
              <w:rPr>
                <w:noProof/>
              </w:rPr>
              <w:drawing>
                <wp:inline distT="0" distB="0" distL="0" distR="0" wp14:anchorId="1EB68EF0" wp14:editId="707C1ECA">
                  <wp:extent cx="1905000" cy="50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education-england-logo.png"/>
                          <pic:cNvPicPr/>
                        </pic:nvPicPr>
                        <pic:blipFill>
                          <a:blip r:embed="rId7">
                            <a:extLst>
                              <a:ext uri="{28A0092B-C50C-407E-A947-70E740481C1C}">
                                <a14:useLocalDpi xmlns:a14="http://schemas.microsoft.com/office/drawing/2010/main" val="0"/>
                              </a:ext>
                            </a:extLst>
                          </a:blip>
                          <a:stretch>
                            <a:fillRect/>
                          </a:stretch>
                        </pic:blipFill>
                        <pic:spPr>
                          <a:xfrm>
                            <a:off x="0" y="0"/>
                            <a:ext cx="1905000" cy="504825"/>
                          </a:xfrm>
                          <a:prstGeom prst="rect">
                            <a:avLst/>
                          </a:prstGeom>
                        </pic:spPr>
                      </pic:pic>
                    </a:graphicData>
                  </a:graphic>
                </wp:inline>
              </w:drawing>
            </w:r>
          </w:p>
        </w:tc>
      </w:tr>
      <w:tr w:rsidR="00435F71" w14:paraId="7A15C940" w14:textId="77777777" w:rsidTr="00441A17">
        <w:tc>
          <w:tcPr>
            <w:tcW w:w="9634" w:type="dxa"/>
            <w:gridSpan w:val="3"/>
          </w:tcPr>
          <w:p w14:paraId="5982EF18" w14:textId="77777777" w:rsidR="004A270A" w:rsidRDefault="004A270A"/>
          <w:p w14:paraId="539DBE9F" w14:textId="77777777" w:rsidR="00DF3159" w:rsidRDefault="00435F71">
            <w:r>
              <w:t xml:space="preserve">This is to certify that </w:t>
            </w:r>
            <w:r w:rsidR="004A270A">
              <w:rPr>
                <w:i/>
                <w:color w:val="FF0000"/>
              </w:rPr>
              <w:t>XX</w:t>
            </w:r>
            <w:r w:rsidR="004A270A">
              <w:t xml:space="preserve">, GDC number </w:t>
            </w:r>
            <w:proofErr w:type="spellStart"/>
            <w:r w:rsidR="004A270A" w:rsidRPr="007C5508">
              <w:rPr>
                <w:i/>
                <w:color w:val="FF0000"/>
              </w:rPr>
              <w:t>xxxxx</w:t>
            </w:r>
            <w:proofErr w:type="spellEnd"/>
            <w:r>
              <w:t xml:space="preserve">, has completed </w:t>
            </w:r>
            <w:r w:rsidR="00DF3159" w:rsidRPr="00DF3159">
              <w:t>e-Den Module 6 - Surgical and Non-Surgical Management of Head and Neck Disease</w:t>
            </w:r>
            <w:r w:rsidR="00DF3159">
              <w:t xml:space="preserve">. </w:t>
            </w:r>
          </w:p>
          <w:p w14:paraId="351ECFC7" w14:textId="15AAC6EA" w:rsidR="00435F71" w:rsidRDefault="00435F71">
            <w:r>
              <w:t xml:space="preserve"> </w:t>
            </w:r>
          </w:p>
        </w:tc>
      </w:tr>
      <w:tr w:rsidR="00983458" w14:paraId="2D51E549" w14:textId="77777777" w:rsidTr="00441A17">
        <w:tc>
          <w:tcPr>
            <w:tcW w:w="9634" w:type="dxa"/>
            <w:gridSpan w:val="3"/>
          </w:tcPr>
          <w:p w14:paraId="03F5A76C" w14:textId="77777777" w:rsidR="009A4DD0" w:rsidRDefault="009A4DD0">
            <w:pPr>
              <w:rPr>
                <w:b/>
              </w:rPr>
            </w:pPr>
          </w:p>
          <w:p w14:paraId="16AD744D" w14:textId="77777777" w:rsidR="004A270A" w:rsidRDefault="00983458">
            <w:r w:rsidRPr="009A4DD0">
              <w:rPr>
                <w:b/>
              </w:rPr>
              <w:t>Aim</w:t>
            </w:r>
            <w:r>
              <w:t xml:space="preserve">: To demonstrate an understanding of the </w:t>
            </w:r>
            <w:r w:rsidR="00262DCE">
              <w:t xml:space="preserve">many oral medical conditions likely to require recognition, diagnosis, treatment or referral. </w:t>
            </w:r>
          </w:p>
          <w:p w14:paraId="127BAABE" w14:textId="636E39D4" w:rsidR="00262DCE" w:rsidRDefault="00262DCE"/>
        </w:tc>
      </w:tr>
      <w:tr w:rsidR="003B46DD" w14:paraId="18F26444" w14:textId="77777777" w:rsidTr="00441A17">
        <w:tc>
          <w:tcPr>
            <w:tcW w:w="9634" w:type="dxa"/>
            <w:gridSpan w:val="3"/>
          </w:tcPr>
          <w:p w14:paraId="4D4988B7" w14:textId="77777777" w:rsidR="009A4DD0" w:rsidRDefault="009A4DD0"/>
          <w:p w14:paraId="03D90238" w14:textId="77777777" w:rsidR="003B46DD" w:rsidRDefault="003B46DD">
            <w:pPr>
              <w:rPr>
                <w:i/>
                <w:color w:val="FF0000"/>
              </w:rPr>
            </w:pPr>
            <w:r w:rsidRPr="009A4DD0">
              <w:rPr>
                <w:b/>
              </w:rPr>
              <w:t>Total time spent</w:t>
            </w:r>
            <w:r>
              <w:t xml:space="preserve">: </w:t>
            </w:r>
            <w:r w:rsidR="00340D47">
              <w:rPr>
                <w:i/>
                <w:color w:val="FF0000"/>
              </w:rPr>
              <w:t>XX</w:t>
            </w:r>
            <w:r w:rsidRPr="00340D47">
              <w:rPr>
                <w:i/>
                <w:color w:val="FF0000"/>
              </w:rPr>
              <w:t xml:space="preserve"> minutes (to be completed by learner with reference to the </w:t>
            </w:r>
            <w:r w:rsidR="00340D47">
              <w:rPr>
                <w:i/>
                <w:color w:val="FF0000"/>
              </w:rPr>
              <w:t xml:space="preserve">e-LfH </w:t>
            </w:r>
            <w:r w:rsidRPr="00340D47">
              <w:rPr>
                <w:i/>
                <w:color w:val="FF0000"/>
              </w:rPr>
              <w:t>certificate)</w:t>
            </w:r>
          </w:p>
          <w:p w14:paraId="12BA87A4" w14:textId="379C5797" w:rsidR="004A270A" w:rsidRDefault="004A270A"/>
        </w:tc>
      </w:tr>
      <w:tr w:rsidR="00F87598" w14:paraId="0B4D537E" w14:textId="77777777" w:rsidTr="00441A17">
        <w:tc>
          <w:tcPr>
            <w:tcW w:w="2830" w:type="dxa"/>
          </w:tcPr>
          <w:p w14:paraId="644200E4" w14:textId="77777777" w:rsidR="009A4DD0" w:rsidRDefault="009A4DD0"/>
          <w:p w14:paraId="30D692CA" w14:textId="5DE639BD" w:rsidR="00F87598" w:rsidRDefault="00F87598">
            <w:r w:rsidRPr="009A4DD0">
              <w:rPr>
                <w:b/>
              </w:rPr>
              <w:t>Educational objectives</w:t>
            </w:r>
            <w:r>
              <w:t>:</w:t>
            </w:r>
          </w:p>
        </w:tc>
        <w:tc>
          <w:tcPr>
            <w:tcW w:w="6804" w:type="dxa"/>
            <w:gridSpan w:val="2"/>
          </w:tcPr>
          <w:p w14:paraId="6CC96A8F" w14:textId="77777777" w:rsidR="009A4DD0" w:rsidRDefault="009A4DD0" w:rsidP="00F87598"/>
          <w:p w14:paraId="4FA67975" w14:textId="59FAC713" w:rsidR="00F87598" w:rsidRDefault="00F87598" w:rsidP="00F87598">
            <w:r>
              <w:t>By the end of this module, the learner can demonstrate an</w:t>
            </w:r>
            <w:r w:rsidR="009A6D53">
              <w:t xml:space="preserve"> </w:t>
            </w:r>
            <w:r>
              <w:t xml:space="preserve">understanding of: </w:t>
            </w:r>
          </w:p>
          <w:p w14:paraId="11147B9C" w14:textId="77777777" w:rsidR="00325AFE" w:rsidRDefault="00325AFE" w:rsidP="00262DCE">
            <w:pPr>
              <w:pStyle w:val="ListParagraph"/>
              <w:numPr>
                <w:ilvl w:val="0"/>
                <w:numId w:val="1"/>
              </w:numPr>
            </w:pPr>
            <w:r>
              <w:t>Accurate Drug History and Relevance of Allergies</w:t>
            </w:r>
          </w:p>
          <w:p w14:paraId="429C9853" w14:textId="77777777" w:rsidR="00325AFE" w:rsidRDefault="00325AFE" w:rsidP="00262DCE">
            <w:pPr>
              <w:pStyle w:val="ListParagraph"/>
              <w:numPr>
                <w:ilvl w:val="0"/>
                <w:numId w:val="1"/>
              </w:numPr>
            </w:pPr>
            <w:r>
              <w:t>Odontogenic Infections</w:t>
            </w:r>
          </w:p>
          <w:p w14:paraId="01D61550" w14:textId="77777777" w:rsidR="00325AFE" w:rsidRDefault="00325AFE" w:rsidP="00262DCE">
            <w:pPr>
              <w:pStyle w:val="ListParagraph"/>
              <w:numPr>
                <w:ilvl w:val="0"/>
                <w:numId w:val="1"/>
              </w:numPr>
            </w:pPr>
            <w:r>
              <w:t>Management of Oral Mucosal Diseases</w:t>
            </w:r>
          </w:p>
          <w:p w14:paraId="36AC602C" w14:textId="7A876FB3" w:rsidR="00325AFE" w:rsidRDefault="00325AFE" w:rsidP="00262DCE">
            <w:pPr>
              <w:pStyle w:val="ListParagraph"/>
              <w:numPr>
                <w:ilvl w:val="0"/>
                <w:numId w:val="1"/>
              </w:numPr>
            </w:pPr>
            <w:r>
              <w:t>Ne</w:t>
            </w:r>
            <w:r>
              <w:t>o</w:t>
            </w:r>
            <w:r>
              <w:t xml:space="preserve">plastic and </w:t>
            </w:r>
            <w:r>
              <w:t>Non-</w:t>
            </w:r>
            <w:proofErr w:type="gramStart"/>
            <w:r>
              <w:t>neoplastic</w:t>
            </w:r>
            <w:proofErr w:type="gramEnd"/>
            <w:r>
              <w:t xml:space="preserve"> Disease of the Head and Neck</w:t>
            </w:r>
          </w:p>
          <w:p w14:paraId="2311CAA6" w14:textId="77777777" w:rsidR="004A270A" w:rsidRDefault="00325AFE" w:rsidP="00262DCE">
            <w:pPr>
              <w:pStyle w:val="ListParagraph"/>
              <w:numPr>
                <w:ilvl w:val="0"/>
                <w:numId w:val="1"/>
              </w:numPr>
            </w:pPr>
            <w:r>
              <w:t>Craniofacial Pain Disorders</w:t>
            </w:r>
            <w:bookmarkStart w:id="0" w:name="_GoBack"/>
            <w:bookmarkEnd w:id="0"/>
          </w:p>
          <w:p w14:paraId="0CED6BCD" w14:textId="0DF24A1C" w:rsidR="00325AFE" w:rsidRDefault="00325AFE" w:rsidP="00325AFE">
            <w:pPr>
              <w:pStyle w:val="ListParagraph"/>
            </w:pPr>
          </w:p>
        </w:tc>
      </w:tr>
      <w:tr w:rsidR="00A77757" w14:paraId="07162C27" w14:textId="77777777" w:rsidTr="00441A17">
        <w:tc>
          <w:tcPr>
            <w:tcW w:w="2830" w:type="dxa"/>
          </w:tcPr>
          <w:p w14:paraId="6A9CE839" w14:textId="77777777" w:rsidR="009A4DD0" w:rsidRDefault="009A4DD0">
            <w:pPr>
              <w:rPr>
                <w:b/>
              </w:rPr>
            </w:pPr>
          </w:p>
          <w:p w14:paraId="3088CF35" w14:textId="3E089730" w:rsidR="00A77757" w:rsidRPr="009A4DD0" w:rsidRDefault="00A77757">
            <w:pPr>
              <w:rPr>
                <w:b/>
              </w:rPr>
            </w:pPr>
            <w:r w:rsidRPr="009A4DD0">
              <w:rPr>
                <w:b/>
              </w:rPr>
              <w:t>Learning content:</w:t>
            </w:r>
          </w:p>
        </w:tc>
        <w:tc>
          <w:tcPr>
            <w:tcW w:w="6804" w:type="dxa"/>
            <w:gridSpan w:val="2"/>
          </w:tcPr>
          <w:p w14:paraId="462786C7" w14:textId="77777777" w:rsidR="009A4DD0" w:rsidRDefault="009A4DD0"/>
          <w:p w14:paraId="79838050" w14:textId="14708CA0" w:rsidR="004A270A" w:rsidRDefault="00DF3159">
            <w:r>
              <w:t xml:space="preserve">The changing face of patient medical histories, diet, drugs and medication, world-wide travel, social and oral hygiene methods have resulted in the normal mucosa expressing a series of soft tissue and other problems in increasing variety and numbers. This course helps the busy dental practitioner to build knowledge on many of the oral medical conditions likely to require recognition, diagnosis, treatment or referral. </w:t>
            </w:r>
          </w:p>
          <w:p w14:paraId="13824177" w14:textId="0EB60FA9" w:rsidR="00DF3159" w:rsidRDefault="00DF3159"/>
        </w:tc>
      </w:tr>
      <w:tr w:rsidR="00345B35" w14:paraId="15C02426" w14:textId="77777777" w:rsidTr="00441A17">
        <w:tc>
          <w:tcPr>
            <w:tcW w:w="2830" w:type="dxa"/>
          </w:tcPr>
          <w:p w14:paraId="0BC8BF43" w14:textId="77777777" w:rsidR="009A4DD0" w:rsidRDefault="009A4DD0"/>
          <w:p w14:paraId="78A8974D" w14:textId="69A4B6A4" w:rsidR="00345B35" w:rsidRPr="009A4DD0" w:rsidRDefault="00345B35">
            <w:pPr>
              <w:rPr>
                <w:b/>
              </w:rPr>
            </w:pPr>
            <w:r w:rsidRPr="009A4DD0">
              <w:rPr>
                <w:b/>
              </w:rPr>
              <w:t>Development Outcomes</w:t>
            </w:r>
            <w:r w:rsidR="009A4DD0">
              <w:rPr>
                <w:b/>
              </w:rPr>
              <w:t>:</w:t>
            </w:r>
          </w:p>
        </w:tc>
        <w:tc>
          <w:tcPr>
            <w:tcW w:w="6804" w:type="dxa"/>
            <w:gridSpan w:val="2"/>
          </w:tcPr>
          <w:p w14:paraId="47409911" w14:textId="77777777" w:rsidR="009A4DD0" w:rsidRDefault="009A4DD0"/>
          <w:p w14:paraId="0A0D9E79" w14:textId="16070C71" w:rsidR="00345B35" w:rsidRDefault="00345B35">
            <w:pPr>
              <w:rPr>
                <w:i/>
                <w:color w:val="FF0000"/>
              </w:rPr>
            </w:pPr>
            <w:r>
              <w:t xml:space="preserve">This course meets the criteria for the GDC’s development outcome </w:t>
            </w:r>
            <w:r w:rsidR="00340D47" w:rsidRPr="00340D47">
              <w:rPr>
                <w:i/>
                <w:color w:val="FF0000"/>
              </w:rPr>
              <w:t xml:space="preserve">(to be completed by learner </w:t>
            </w:r>
            <w:r w:rsidR="00340D47">
              <w:rPr>
                <w:i/>
                <w:color w:val="FF0000"/>
              </w:rPr>
              <w:t>with reference to GDC documentation)</w:t>
            </w:r>
            <w:r w:rsidR="00E94FCE">
              <w:rPr>
                <w:i/>
                <w:color w:val="FF0000"/>
              </w:rPr>
              <w:t xml:space="preserve">. </w:t>
            </w:r>
          </w:p>
          <w:p w14:paraId="72E351A5" w14:textId="4263CF1F" w:rsidR="004A270A" w:rsidRDefault="004A270A"/>
        </w:tc>
      </w:tr>
      <w:tr w:rsidR="00345B35" w14:paraId="1B3ED06D" w14:textId="77777777" w:rsidTr="00441A17">
        <w:tc>
          <w:tcPr>
            <w:tcW w:w="2830" w:type="dxa"/>
          </w:tcPr>
          <w:p w14:paraId="016E2607" w14:textId="77777777" w:rsidR="009A4DD0" w:rsidRDefault="009A4DD0"/>
          <w:p w14:paraId="07378D5D" w14:textId="143CF420" w:rsidR="00345B35" w:rsidRDefault="00345B35">
            <w:r w:rsidRPr="009A4DD0">
              <w:rPr>
                <w:b/>
              </w:rPr>
              <w:t>Provider validation</w:t>
            </w:r>
            <w:r>
              <w:t xml:space="preserve">: </w:t>
            </w:r>
          </w:p>
        </w:tc>
        <w:tc>
          <w:tcPr>
            <w:tcW w:w="6804" w:type="dxa"/>
            <w:gridSpan w:val="2"/>
          </w:tcPr>
          <w:p w14:paraId="44587006" w14:textId="77777777" w:rsidR="009A4DD0" w:rsidRDefault="009A4DD0"/>
          <w:p w14:paraId="1023E452" w14:textId="77777777" w:rsidR="00345B35" w:rsidRDefault="00345B35">
            <w:r>
              <w:t xml:space="preserve">The Faculty of Dental Surgery of the Royal College of Surgeons of England confirm that the information provided on this certificate is full accurate. </w:t>
            </w:r>
          </w:p>
          <w:p w14:paraId="4B5BC91A" w14:textId="49D87596" w:rsidR="00E94FCE" w:rsidRDefault="00E94FCE"/>
        </w:tc>
      </w:tr>
      <w:tr w:rsidR="00345B35" w14:paraId="56F43712" w14:textId="77777777" w:rsidTr="00441A17">
        <w:tc>
          <w:tcPr>
            <w:tcW w:w="2830" w:type="dxa"/>
          </w:tcPr>
          <w:p w14:paraId="7FD9E865" w14:textId="77777777" w:rsidR="009A4DD0" w:rsidRDefault="009A4DD0"/>
          <w:p w14:paraId="4DE87386" w14:textId="77777777" w:rsidR="00345B35" w:rsidRDefault="00345B35">
            <w:r w:rsidRPr="009A4DD0">
              <w:rPr>
                <w:b/>
              </w:rPr>
              <w:t>Quality assurance</w:t>
            </w:r>
            <w:r>
              <w:t>:</w:t>
            </w:r>
          </w:p>
          <w:p w14:paraId="53CEA13D" w14:textId="17F5DB3D" w:rsidR="009A4DD0" w:rsidRDefault="009A4DD0"/>
        </w:tc>
        <w:tc>
          <w:tcPr>
            <w:tcW w:w="6804" w:type="dxa"/>
            <w:gridSpan w:val="2"/>
          </w:tcPr>
          <w:p w14:paraId="7CAD1B1B" w14:textId="77777777" w:rsidR="009A4DD0" w:rsidRDefault="009A4DD0"/>
          <w:p w14:paraId="3332EDE5" w14:textId="77777777" w:rsidR="00345B35" w:rsidRDefault="00345B35">
            <w:r>
              <w:t>This CPD is subject to quality assurance by Professor Paul Brunton of the Faculty of Dental Surgery of the Royal College of Surgeons of England</w:t>
            </w:r>
            <w:r w:rsidR="00E94FCE">
              <w:t xml:space="preserve">. </w:t>
            </w:r>
          </w:p>
          <w:p w14:paraId="3235D9E0" w14:textId="0A3876D1" w:rsidR="00E94FCE" w:rsidRDefault="00E94FCE"/>
        </w:tc>
      </w:tr>
    </w:tbl>
    <w:p w14:paraId="41140668" w14:textId="77777777" w:rsidR="00A039AC" w:rsidRDefault="00A039AC" w:rsidP="00441A17"/>
    <w:sectPr w:rsidR="00A03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73B4"/>
    <w:multiLevelType w:val="hybridMultilevel"/>
    <w:tmpl w:val="462A4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F53FA9"/>
    <w:multiLevelType w:val="hybridMultilevel"/>
    <w:tmpl w:val="84CC0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71"/>
    <w:rsid w:val="00262DCE"/>
    <w:rsid w:val="00325AFE"/>
    <w:rsid w:val="00340D47"/>
    <w:rsid w:val="00345B35"/>
    <w:rsid w:val="003B46DD"/>
    <w:rsid w:val="00435F71"/>
    <w:rsid w:val="00441A17"/>
    <w:rsid w:val="004A270A"/>
    <w:rsid w:val="004C7360"/>
    <w:rsid w:val="006D56AF"/>
    <w:rsid w:val="008548E9"/>
    <w:rsid w:val="00983458"/>
    <w:rsid w:val="009A4DD0"/>
    <w:rsid w:val="009A6D53"/>
    <w:rsid w:val="00A039AC"/>
    <w:rsid w:val="00A40658"/>
    <w:rsid w:val="00A77757"/>
    <w:rsid w:val="00C831C5"/>
    <w:rsid w:val="00D96376"/>
    <w:rsid w:val="00DF3159"/>
    <w:rsid w:val="00E94FCE"/>
    <w:rsid w:val="00F875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F4E7"/>
  <w15:chartTrackingRefBased/>
  <w15:docId w15:val="{46F9CCFA-CBE2-4EE0-B7BB-4E63861B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7598"/>
    <w:pPr>
      <w:ind w:left="720"/>
      <w:contextualSpacing/>
    </w:pPr>
  </w:style>
  <w:style w:type="character" w:styleId="CommentReference">
    <w:name w:val="annotation reference"/>
    <w:basedOn w:val="DefaultParagraphFont"/>
    <w:uiPriority w:val="99"/>
    <w:semiHidden/>
    <w:unhideWhenUsed/>
    <w:rsid w:val="004C7360"/>
    <w:rPr>
      <w:sz w:val="16"/>
      <w:szCs w:val="16"/>
    </w:rPr>
  </w:style>
  <w:style w:type="paragraph" w:styleId="CommentText">
    <w:name w:val="annotation text"/>
    <w:basedOn w:val="Normal"/>
    <w:link w:val="CommentTextChar"/>
    <w:uiPriority w:val="99"/>
    <w:semiHidden/>
    <w:unhideWhenUsed/>
    <w:rsid w:val="004C7360"/>
    <w:pPr>
      <w:spacing w:line="240" w:lineRule="auto"/>
    </w:pPr>
    <w:rPr>
      <w:sz w:val="20"/>
      <w:szCs w:val="20"/>
    </w:rPr>
  </w:style>
  <w:style w:type="character" w:customStyle="1" w:styleId="CommentTextChar">
    <w:name w:val="Comment Text Char"/>
    <w:basedOn w:val="DefaultParagraphFont"/>
    <w:link w:val="CommentText"/>
    <w:uiPriority w:val="99"/>
    <w:semiHidden/>
    <w:rsid w:val="004C7360"/>
    <w:rPr>
      <w:sz w:val="20"/>
      <w:szCs w:val="20"/>
    </w:rPr>
  </w:style>
  <w:style w:type="paragraph" w:styleId="CommentSubject">
    <w:name w:val="annotation subject"/>
    <w:basedOn w:val="CommentText"/>
    <w:next w:val="CommentText"/>
    <w:link w:val="CommentSubjectChar"/>
    <w:uiPriority w:val="99"/>
    <w:semiHidden/>
    <w:unhideWhenUsed/>
    <w:rsid w:val="004C7360"/>
    <w:rPr>
      <w:b/>
      <w:bCs/>
    </w:rPr>
  </w:style>
  <w:style w:type="character" w:customStyle="1" w:styleId="CommentSubjectChar">
    <w:name w:val="Comment Subject Char"/>
    <w:basedOn w:val="CommentTextChar"/>
    <w:link w:val="CommentSubject"/>
    <w:uiPriority w:val="99"/>
    <w:semiHidden/>
    <w:rsid w:val="004C7360"/>
    <w:rPr>
      <w:b/>
      <w:bCs/>
      <w:sz w:val="20"/>
      <w:szCs w:val="20"/>
    </w:rPr>
  </w:style>
  <w:style w:type="paragraph" w:styleId="BalloonText">
    <w:name w:val="Balloon Text"/>
    <w:basedOn w:val="Normal"/>
    <w:link w:val="BalloonTextChar"/>
    <w:uiPriority w:val="99"/>
    <w:semiHidden/>
    <w:unhideWhenUsed/>
    <w:rsid w:val="004C73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3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bajjie</dc:creator>
  <cp:keywords/>
  <dc:description/>
  <cp:lastModifiedBy>Neha Baj</cp:lastModifiedBy>
  <cp:revision>20</cp:revision>
  <dcterms:created xsi:type="dcterms:W3CDTF">2018-04-13T13:03:00Z</dcterms:created>
  <dcterms:modified xsi:type="dcterms:W3CDTF">2018-05-17T11:29:00Z</dcterms:modified>
</cp:coreProperties>
</file>